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6E48F" w14:textId="77777777" w:rsidR="00A707BC" w:rsidRPr="00DA2ABB" w:rsidRDefault="00A707BC" w:rsidP="00A707BC">
      <w:pPr>
        <w:widowControl w:val="0"/>
        <w:autoSpaceDE w:val="0"/>
        <w:autoSpaceDN w:val="0"/>
        <w:adjustRightInd w:val="0"/>
        <w:rPr>
          <w:rFonts w:ascii="Arial" w:hAnsi="Arial" w:cs="Arial"/>
          <w:szCs w:val="20"/>
        </w:rPr>
      </w:pPr>
    </w:p>
    <w:p w14:paraId="1C6196DD" w14:textId="2012EBA1" w:rsidR="00894FD6" w:rsidRDefault="00894FD6" w:rsidP="00894FD6">
      <w:pPr>
        <w:pStyle w:val="En-tte"/>
        <w:jc w:val="center"/>
      </w:pPr>
      <w:r>
        <w:rPr>
          <w:noProof/>
          <w:sz w:val="24"/>
        </w:rPr>
        <w:drawing>
          <wp:inline distT="0" distB="0" distL="0" distR="0" wp14:anchorId="66E5554E" wp14:editId="070673F2">
            <wp:extent cx="914400" cy="999344"/>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PM-RVB.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5299" cy="1033114"/>
                    </a:xfrm>
                    <a:prstGeom prst="rect">
                      <a:avLst/>
                    </a:prstGeom>
                  </pic:spPr>
                </pic:pic>
              </a:graphicData>
            </a:graphic>
          </wp:inline>
        </w:drawing>
      </w:r>
      <w:r>
        <w:tab/>
      </w:r>
      <w:r>
        <w:tab/>
      </w:r>
      <w:r w:rsidR="002C64E9">
        <w:rPr>
          <w:noProof/>
        </w:rPr>
        <w:drawing>
          <wp:inline distT="0" distB="0" distL="0" distR="0" wp14:anchorId="10E64ADF" wp14:editId="338DA9C1">
            <wp:extent cx="2009775" cy="1243548"/>
            <wp:effectExtent l="0" t="0" r="0" b="0"/>
            <wp:docPr id="1521204731" name="Image 2"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204731" name="Image 2" descr="Une image contenant noir, obscurité&#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016931" cy="1247976"/>
                    </a:xfrm>
                    <a:prstGeom prst="rect">
                      <a:avLst/>
                    </a:prstGeom>
                  </pic:spPr>
                </pic:pic>
              </a:graphicData>
            </a:graphic>
          </wp:inline>
        </w:drawing>
      </w:r>
    </w:p>
    <w:p w14:paraId="2A9EA261" w14:textId="77777777" w:rsidR="00A707BC" w:rsidRPr="00DA2ABB" w:rsidRDefault="00A707BC" w:rsidP="00A707BC">
      <w:pPr>
        <w:widowControl w:val="0"/>
        <w:autoSpaceDE w:val="0"/>
        <w:autoSpaceDN w:val="0"/>
        <w:adjustRightInd w:val="0"/>
        <w:rPr>
          <w:rFonts w:ascii="Arial" w:hAnsi="Arial" w:cs="Arial"/>
          <w:szCs w:val="20"/>
        </w:rPr>
      </w:pPr>
    </w:p>
    <w:p w14:paraId="22C81A9D" w14:textId="77777777" w:rsidR="00A707BC" w:rsidRPr="00DA2ABB" w:rsidRDefault="00A707BC" w:rsidP="00A707BC">
      <w:pPr>
        <w:widowControl w:val="0"/>
        <w:autoSpaceDE w:val="0"/>
        <w:autoSpaceDN w:val="0"/>
        <w:adjustRightInd w:val="0"/>
        <w:rPr>
          <w:rFonts w:ascii="Arial" w:hAnsi="Arial" w:cs="Arial"/>
          <w:bCs/>
          <w:szCs w:val="20"/>
        </w:rPr>
      </w:pPr>
    </w:p>
    <w:p w14:paraId="1D54058C" w14:textId="6B19E8C6" w:rsidR="01DCF9B0" w:rsidRDefault="01DCF9B0" w:rsidP="197EAEBE">
      <w:pPr>
        <w:widowControl w:val="0"/>
        <w:spacing w:line="259" w:lineRule="auto"/>
        <w:jc w:val="center"/>
      </w:pPr>
      <w:r w:rsidRPr="197EAEBE">
        <w:rPr>
          <w:rFonts w:ascii="Arial" w:hAnsi="Arial" w:cs="Arial"/>
          <w:b/>
          <w:bCs/>
        </w:rPr>
        <w:t>Institut National du Service Public</w:t>
      </w:r>
    </w:p>
    <w:p w14:paraId="4989FFDF" w14:textId="77777777" w:rsidR="00A707BC" w:rsidRPr="00DA2ABB" w:rsidRDefault="00A707BC" w:rsidP="00A707BC">
      <w:pPr>
        <w:widowControl w:val="0"/>
        <w:autoSpaceDE w:val="0"/>
        <w:autoSpaceDN w:val="0"/>
        <w:adjustRightInd w:val="0"/>
        <w:jc w:val="center"/>
        <w:rPr>
          <w:rFonts w:ascii="Arial" w:hAnsi="Arial" w:cs="Arial"/>
          <w:b/>
          <w:szCs w:val="20"/>
        </w:rPr>
      </w:pPr>
      <w:r w:rsidRPr="00DA2ABB">
        <w:rPr>
          <w:rFonts w:ascii="Arial" w:hAnsi="Arial" w:cs="Arial"/>
          <w:b/>
          <w:szCs w:val="20"/>
        </w:rPr>
        <w:t>1, rue Sainte Marguerite</w:t>
      </w:r>
    </w:p>
    <w:p w14:paraId="4E29EFCB" w14:textId="77777777" w:rsidR="00A707BC" w:rsidRPr="00DA2ABB" w:rsidRDefault="00A707BC" w:rsidP="00A707BC">
      <w:pPr>
        <w:widowControl w:val="0"/>
        <w:autoSpaceDE w:val="0"/>
        <w:autoSpaceDN w:val="0"/>
        <w:adjustRightInd w:val="0"/>
        <w:jc w:val="center"/>
        <w:rPr>
          <w:rFonts w:ascii="Arial" w:hAnsi="Arial" w:cs="Arial"/>
          <w:b/>
          <w:szCs w:val="20"/>
        </w:rPr>
      </w:pPr>
      <w:r w:rsidRPr="00DA2ABB">
        <w:rPr>
          <w:rFonts w:ascii="Arial" w:hAnsi="Arial" w:cs="Arial"/>
          <w:b/>
          <w:szCs w:val="20"/>
        </w:rPr>
        <w:t>67080 Strasbourg Cedex</w:t>
      </w:r>
    </w:p>
    <w:p w14:paraId="39E11A29" w14:textId="77777777" w:rsidR="00A707BC" w:rsidRPr="00DA2ABB" w:rsidRDefault="00A707BC" w:rsidP="00A707BC">
      <w:pPr>
        <w:widowControl w:val="0"/>
        <w:autoSpaceDE w:val="0"/>
        <w:autoSpaceDN w:val="0"/>
        <w:adjustRightInd w:val="0"/>
        <w:rPr>
          <w:rFonts w:ascii="Arial" w:hAnsi="Arial" w:cs="Arial"/>
          <w:szCs w:val="20"/>
        </w:rPr>
      </w:pPr>
    </w:p>
    <w:p w14:paraId="0BB56174" w14:textId="77777777" w:rsidR="00A707BC" w:rsidRPr="00DA2ABB" w:rsidRDefault="00A707BC" w:rsidP="00A707BC">
      <w:pPr>
        <w:widowControl w:val="0"/>
        <w:autoSpaceDE w:val="0"/>
        <w:autoSpaceDN w:val="0"/>
        <w:adjustRightInd w:val="0"/>
        <w:rPr>
          <w:rFonts w:ascii="Arial" w:hAnsi="Arial" w:cs="Arial"/>
          <w:szCs w:val="20"/>
        </w:rPr>
      </w:pPr>
    </w:p>
    <w:p w14:paraId="4868485A" w14:textId="77777777" w:rsidR="00A707BC" w:rsidRPr="00DA2ABB" w:rsidRDefault="00A707BC" w:rsidP="00A707BC">
      <w:pPr>
        <w:widowControl w:val="0"/>
        <w:autoSpaceDE w:val="0"/>
        <w:autoSpaceDN w:val="0"/>
        <w:adjustRightInd w:val="0"/>
        <w:jc w:val="center"/>
        <w:rPr>
          <w:rFonts w:ascii="Arial" w:hAnsi="Arial" w:cs="Arial"/>
          <w:b/>
          <w:sz w:val="28"/>
          <w:szCs w:val="28"/>
        </w:rPr>
      </w:pPr>
      <w:r w:rsidRPr="00DA2ABB">
        <w:rPr>
          <w:rFonts w:ascii="Arial" w:hAnsi="Arial" w:cs="Arial"/>
          <w:b/>
          <w:sz w:val="28"/>
          <w:szCs w:val="28"/>
        </w:rPr>
        <w:t>CADRE DE REPONSE</w:t>
      </w:r>
      <w:r w:rsidR="004F3CFF" w:rsidRPr="00DA2ABB">
        <w:rPr>
          <w:rFonts w:ascii="Arial" w:hAnsi="Arial" w:cs="Arial"/>
          <w:b/>
          <w:sz w:val="28"/>
          <w:szCs w:val="28"/>
        </w:rPr>
        <w:t xml:space="preserve"> TECHNIQUE</w:t>
      </w:r>
    </w:p>
    <w:p w14:paraId="63AC7AC9" w14:textId="12FDC945" w:rsidR="00A707BC" w:rsidRDefault="00A707BC" w:rsidP="00A707BC">
      <w:pPr>
        <w:widowControl w:val="0"/>
        <w:autoSpaceDE w:val="0"/>
        <w:autoSpaceDN w:val="0"/>
        <w:adjustRightInd w:val="0"/>
        <w:jc w:val="center"/>
        <w:rPr>
          <w:rFonts w:ascii="Arial" w:hAnsi="Arial" w:cs="Arial"/>
          <w:b/>
          <w:sz w:val="28"/>
          <w:szCs w:val="28"/>
        </w:rPr>
      </w:pPr>
      <w:r w:rsidRPr="00DA2ABB">
        <w:rPr>
          <w:rFonts w:ascii="Arial" w:hAnsi="Arial" w:cs="Arial"/>
          <w:b/>
          <w:sz w:val="28"/>
          <w:szCs w:val="28"/>
        </w:rPr>
        <w:t>(CR</w:t>
      </w:r>
      <w:r w:rsidR="004F3CFF" w:rsidRPr="00DA2ABB">
        <w:rPr>
          <w:rFonts w:ascii="Arial" w:hAnsi="Arial" w:cs="Arial"/>
          <w:b/>
          <w:sz w:val="28"/>
          <w:szCs w:val="28"/>
        </w:rPr>
        <w:t>T</w:t>
      </w:r>
      <w:r w:rsidRPr="00DA2ABB">
        <w:rPr>
          <w:rFonts w:ascii="Arial" w:hAnsi="Arial" w:cs="Arial"/>
          <w:b/>
          <w:sz w:val="28"/>
          <w:szCs w:val="28"/>
        </w:rPr>
        <w:t>)</w:t>
      </w:r>
    </w:p>
    <w:p w14:paraId="1E8F778C" w14:textId="77777777" w:rsidR="005B2EB8" w:rsidRDefault="005B2EB8" w:rsidP="00A707BC">
      <w:pPr>
        <w:widowControl w:val="0"/>
        <w:autoSpaceDE w:val="0"/>
        <w:autoSpaceDN w:val="0"/>
        <w:adjustRightInd w:val="0"/>
        <w:jc w:val="center"/>
        <w:rPr>
          <w:rFonts w:ascii="Arial" w:hAnsi="Arial" w:cs="Arial"/>
          <w:b/>
          <w:sz w:val="28"/>
          <w:szCs w:val="28"/>
        </w:rPr>
      </w:pPr>
    </w:p>
    <w:p w14:paraId="28FF9609" w14:textId="75A8BB4D" w:rsidR="005B2EB8" w:rsidRPr="00DA2ABB" w:rsidRDefault="005B2EB8" w:rsidP="00A707BC">
      <w:pPr>
        <w:widowControl w:val="0"/>
        <w:autoSpaceDE w:val="0"/>
        <w:autoSpaceDN w:val="0"/>
        <w:adjustRightInd w:val="0"/>
        <w:jc w:val="center"/>
        <w:rPr>
          <w:rFonts w:ascii="Arial" w:hAnsi="Arial" w:cs="Arial"/>
          <w:b/>
          <w:sz w:val="28"/>
          <w:szCs w:val="28"/>
        </w:rPr>
      </w:pPr>
      <w:r>
        <w:rPr>
          <w:rFonts w:ascii="Arial" w:hAnsi="Arial" w:cs="Arial"/>
          <w:b/>
          <w:sz w:val="28"/>
          <w:szCs w:val="28"/>
        </w:rPr>
        <w:t>Commun aux deux lots</w:t>
      </w:r>
    </w:p>
    <w:p w14:paraId="5149F436" w14:textId="77777777" w:rsidR="005E4C41" w:rsidRPr="00DA2ABB" w:rsidRDefault="005E4C41" w:rsidP="005B2EB8">
      <w:pPr>
        <w:widowControl w:val="0"/>
        <w:autoSpaceDE w:val="0"/>
        <w:autoSpaceDN w:val="0"/>
        <w:adjustRightInd w:val="0"/>
        <w:rPr>
          <w:rFonts w:ascii="Arial" w:hAnsi="Arial" w:cs="Arial"/>
          <w:sz w:val="28"/>
          <w:szCs w:val="28"/>
        </w:rPr>
      </w:pPr>
    </w:p>
    <w:p w14:paraId="1D6A1237" w14:textId="77777777" w:rsidR="00A707BC" w:rsidRPr="00DA2ABB" w:rsidRDefault="00A707BC" w:rsidP="00A707BC">
      <w:pPr>
        <w:widowControl w:val="0"/>
        <w:autoSpaceDE w:val="0"/>
        <w:autoSpaceDN w:val="0"/>
        <w:adjustRightInd w:val="0"/>
        <w:rPr>
          <w:rFonts w:ascii="Arial" w:hAnsi="Arial"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6"/>
      </w:tblGrid>
      <w:tr w:rsidR="00A707BC" w:rsidRPr="005702AA" w14:paraId="5880370F" w14:textId="77777777" w:rsidTr="00943404">
        <w:trPr>
          <w:trHeight w:val="1100"/>
        </w:trPr>
        <w:tc>
          <w:tcPr>
            <w:tcW w:w="9886" w:type="dxa"/>
            <w:shd w:val="clear" w:color="auto" w:fill="D9D9D9"/>
            <w:vAlign w:val="center"/>
          </w:tcPr>
          <w:p w14:paraId="09498B0C" w14:textId="4A527E39" w:rsidR="00131CD3" w:rsidRPr="00DA2ABB" w:rsidRDefault="00131CD3" w:rsidP="00131CD3">
            <w:pPr>
              <w:jc w:val="center"/>
              <w:rPr>
                <w:rFonts w:ascii="Arial" w:hAnsi="Arial" w:cs="Arial"/>
                <w:b/>
                <w:bCs/>
                <w:sz w:val="28"/>
                <w:szCs w:val="28"/>
              </w:rPr>
            </w:pPr>
            <w:r w:rsidRPr="00DA2ABB">
              <w:rPr>
                <w:rFonts w:ascii="Arial" w:hAnsi="Arial" w:cs="Arial"/>
                <w:b/>
                <w:bCs/>
                <w:sz w:val="28"/>
                <w:szCs w:val="28"/>
              </w:rPr>
              <w:t xml:space="preserve">Marché n° </w:t>
            </w:r>
            <w:r w:rsidR="004F3CFF" w:rsidRPr="00DA2ABB">
              <w:rPr>
                <w:rFonts w:ascii="Arial" w:hAnsi="Arial" w:cs="Arial"/>
                <w:b/>
                <w:bCs/>
                <w:sz w:val="28"/>
                <w:szCs w:val="28"/>
              </w:rPr>
              <w:t>PA</w:t>
            </w:r>
            <w:r w:rsidRPr="00DA2ABB">
              <w:rPr>
                <w:rFonts w:ascii="Arial" w:hAnsi="Arial" w:cs="Arial"/>
                <w:b/>
                <w:bCs/>
                <w:sz w:val="28"/>
                <w:szCs w:val="28"/>
              </w:rPr>
              <w:t>_</w:t>
            </w:r>
            <w:r w:rsidR="004F3CFF" w:rsidRPr="00DA2ABB">
              <w:rPr>
                <w:rFonts w:ascii="Arial" w:hAnsi="Arial" w:cs="Arial"/>
                <w:b/>
                <w:bCs/>
                <w:sz w:val="28"/>
                <w:szCs w:val="28"/>
              </w:rPr>
              <w:t>20</w:t>
            </w:r>
            <w:r w:rsidR="00835F74" w:rsidRPr="00DA2ABB">
              <w:rPr>
                <w:rFonts w:ascii="Arial" w:hAnsi="Arial" w:cs="Arial"/>
                <w:b/>
                <w:bCs/>
                <w:sz w:val="28"/>
                <w:szCs w:val="28"/>
              </w:rPr>
              <w:t>2</w:t>
            </w:r>
            <w:r w:rsidR="002C64E9">
              <w:rPr>
                <w:rFonts w:ascii="Arial" w:hAnsi="Arial" w:cs="Arial"/>
                <w:b/>
                <w:bCs/>
                <w:sz w:val="28"/>
                <w:szCs w:val="28"/>
              </w:rPr>
              <w:t>4</w:t>
            </w:r>
            <w:r w:rsidR="004F3CFF" w:rsidRPr="00DA2ABB">
              <w:rPr>
                <w:rFonts w:ascii="Arial" w:hAnsi="Arial" w:cs="Arial"/>
                <w:b/>
                <w:bCs/>
                <w:sz w:val="28"/>
                <w:szCs w:val="28"/>
              </w:rPr>
              <w:t>-</w:t>
            </w:r>
            <w:r w:rsidR="002C64E9">
              <w:rPr>
                <w:rFonts w:ascii="Arial" w:hAnsi="Arial" w:cs="Arial"/>
                <w:b/>
                <w:bCs/>
                <w:sz w:val="28"/>
                <w:szCs w:val="28"/>
              </w:rPr>
              <w:t>094</w:t>
            </w:r>
          </w:p>
          <w:p w14:paraId="6567EE46" w14:textId="5DECC3F1" w:rsidR="00131CD3" w:rsidRPr="00DA2ABB" w:rsidRDefault="00CD3B72" w:rsidP="00131CD3">
            <w:pPr>
              <w:jc w:val="center"/>
              <w:rPr>
                <w:rFonts w:ascii="Arial" w:hAnsi="Arial" w:cs="Arial"/>
                <w:b/>
                <w:sz w:val="28"/>
                <w:szCs w:val="28"/>
              </w:rPr>
            </w:pPr>
            <w:r>
              <w:rPr>
                <w:rFonts w:ascii="Arial" w:hAnsi="Arial" w:cs="Arial"/>
                <w:b/>
                <w:sz w:val="28"/>
                <w:szCs w:val="28"/>
              </w:rPr>
              <w:t>F</w:t>
            </w:r>
            <w:r w:rsidR="005B2EB8">
              <w:rPr>
                <w:rFonts w:ascii="Arial" w:hAnsi="Arial" w:cs="Arial"/>
                <w:b/>
                <w:sz w:val="28"/>
                <w:szCs w:val="28"/>
              </w:rPr>
              <w:t xml:space="preserve">ourniture </w:t>
            </w:r>
            <w:r w:rsidR="00131CD3" w:rsidRPr="00DA2ABB">
              <w:rPr>
                <w:rFonts w:ascii="Arial" w:hAnsi="Arial" w:cs="Arial"/>
                <w:b/>
                <w:sz w:val="28"/>
                <w:szCs w:val="28"/>
              </w:rPr>
              <w:t>d</w:t>
            </w:r>
            <w:r w:rsidR="005B2EB8">
              <w:rPr>
                <w:rFonts w:ascii="Arial" w:hAnsi="Arial" w:cs="Arial"/>
                <w:b/>
                <w:sz w:val="28"/>
                <w:szCs w:val="28"/>
              </w:rPr>
              <w:t>’</w:t>
            </w:r>
            <w:r w:rsidR="00131CD3" w:rsidRPr="00DA2ABB">
              <w:rPr>
                <w:rFonts w:ascii="Arial" w:hAnsi="Arial" w:cs="Arial"/>
                <w:b/>
                <w:sz w:val="28"/>
                <w:szCs w:val="28"/>
              </w:rPr>
              <w:t>onduleurs</w:t>
            </w:r>
            <w:r>
              <w:rPr>
                <w:rFonts w:ascii="Arial" w:hAnsi="Arial" w:cs="Arial"/>
                <w:b/>
                <w:sz w:val="28"/>
                <w:szCs w:val="28"/>
              </w:rPr>
              <w:t xml:space="preserve"> et service </w:t>
            </w:r>
            <w:r w:rsidR="0045072D">
              <w:rPr>
                <w:rFonts w:ascii="Arial" w:hAnsi="Arial" w:cs="Arial"/>
                <w:b/>
                <w:sz w:val="28"/>
                <w:szCs w:val="28"/>
              </w:rPr>
              <w:t>de maintenance préventive et curative</w:t>
            </w:r>
          </w:p>
          <w:p w14:paraId="7703F8B3" w14:textId="3CCA584A" w:rsidR="00A707BC" w:rsidRPr="00DA2ABB" w:rsidRDefault="005B2EB8" w:rsidP="00131CD3">
            <w:pPr>
              <w:widowControl w:val="0"/>
              <w:autoSpaceDE w:val="0"/>
              <w:autoSpaceDN w:val="0"/>
              <w:adjustRightInd w:val="0"/>
              <w:jc w:val="center"/>
              <w:rPr>
                <w:rFonts w:ascii="Arial" w:hAnsi="Arial" w:cs="Arial"/>
                <w:b/>
                <w:sz w:val="28"/>
                <w:szCs w:val="28"/>
              </w:rPr>
            </w:pPr>
            <w:proofErr w:type="gramStart"/>
            <w:r>
              <w:rPr>
                <w:rFonts w:ascii="Arial" w:hAnsi="Arial" w:cs="Arial"/>
                <w:b/>
                <w:sz w:val="28"/>
                <w:szCs w:val="28"/>
              </w:rPr>
              <w:t>pour</w:t>
            </w:r>
            <w:proofErr w:type="gramEnd"/>
            <w:r w:rsidR="00131CD3" w:rsidRPr="00DA2ABB">
              <w:rPr>
                <w:rFonts w:ascii="Arial" w:hAnsi="Arial" w:cs="Arial"/>
                <w:b/>
                <w:sz w:val="28"/>
                <w:szCs w:val="28"/>
              </w:rPr>
              <w:t xml:space="preserve"> l’</w:t>
            </w:r>
            <w:r w:rsidR="002C64E9">
              <w:rPr>
                <w:rFonts w:ascii="Arial" w:hAnsi="Arial" w:cs="Arial"/>
                <w:b/>
                <w:sz w:val="28"/>
                <w:szCs w:val="28"/>
              </w:rPr>
              <w:t>Institut National du Service Public</w:t>
            </w:r>
          </w:p>
          <w:p w14:paraId="5F2CE5FE" w14:textId="39A9D4DE" w:rsidR="00835F74" w:rsidRPr="00DA2ABB" w:rsidRDefault="00835F74" w:rsidP="00131CD3">
            <w:pPr>
              <w:widowControl w:val="0"/>
              <w:autoSpaceDE w:val="0"/>
              <w:autoSpaceDN w:val="0"/>
              <w:adjustRightInd w:val="0"/>
              <w:jc w:val="center"/>
              <w:rPr>
                <w:rFonts w:ascii="Arial" w:hAnsi="Arial" w:cs="Arial"/>
                <w:b/>
                <w:sz w:val="28"/>
                <w:szCs w:val="28"/>
              </w:rPr>
            </w:pPr>
          </w:p>
        </w:tc>
      </w:tr>
    </w:tbl>
    <w:p w14:paraId="49CD28F8" w14:textId="77777777" w:rsidR="00A707BC" w:rsidRPr="00DA2ABB" w:rsidRDefault="00A707BC" w:rsidP="00A707BC">
      <w:pPr>
        <w:widowControl w:val="0"/>
        <w:autoSpaceDE w:val="0"/>
        <w:autoSpaceDN w:val="0"/>
        <w:adjustRightInd w:val="0"/>
        <w:rPr>
          <w:rFonts w:ascii="Arial" w:hAnsi="Arial" w:cs="Arial"/>
          <w:bCs/>
          <w:szCs w:val="20"/>
        </w:rPr>
      </w:pPr>
    </w:p>
    <w:p w14:paraId="5EA988DC" w14:textId="77777777" w:rsidR="00A707BC" w:rsidRPr="00DA2ABB" w:rsidRDefault="00A707BC" w:rsidP="00A707BC">
      <w:pPr>
        <w:widowControl w:val="0"/>
        <w:autoSpaceDE w:val="0"/>
        <w:autoSpaceDN w:val="0"/>
        <w:adjustRightInd w:val="0"/>
        <w:rPr>
          <w:rFonts w:ascii="Arial" w:hAnsi="Arial" w:cs="Arial"/>
          <w:bCs/>
          <w:szCs w:val="20"/>
        </w:rPr>
      </w:pPr>
    </w:p>
    <w:p w14:paraId="28F446CD" w14:textId="77777777" w:rsidR="00A707BC" w:rsidRPr="00DA2ABB" w:rsidRDefault="00A707BC" w:rsidP="00A707BC">
      <w:pPr>
        <w:widowControl w:val="0"/>
        <w:autoSpaceDE w:val="0"/>
        <w:autoSpaceDN w:val="0"/>
        <w:adjustRightInd w:val="0"/>
        <w:rPr>
          <w:rFonts w:ascii="Arial" w:hAnsi="Arial" w:cs="Arial"/>
          <w:bCs/>
          <w:szCs w:val="20"/>
        </w:rPr>
      </w:pPr>
    </w:p>
    <w:p w14:paraId="3E4CE902" w14:textId="5A68FCDF" w:rsidR="00A707BC" w:rsidRPr="00DA2ABB" w:rsidRDefault="00A707BC" w:rsidP="00A707BC">
      <w:pPr>
        <w:widowControl w:val="0"/>
        <w:autoSpaceDE w:val="0"/>
        <w:autoSpaceDN w:val="0"/>
        <w:adjustRightInd w:val="0"/>
        <w:jc w:val="center"/>
        <w:rPr>
          <w:rFonts w:ascii="Arial" w:hAnsi="Arial" w:cs="Arial"/>
          <w:b/>
          <w:szCs w:val="20"/>
        </w:rPr>
      </w:pPr>
      <w:r w:rsidRPr="00DA2ABB">
        <w:rPr>
          <w:rFonts w:ascii="Arial" w:hAnsi="Arial" w:cs="Arial"/>
          <w:b/>
          <w:szCs w:val="20"/>
        </w:rPr>
        <w:t xml:space="preserve">MARCHES PUBLICS DE </w:t>
      </w:r>
      <w:r w:rsidR="00CD3B72">
        <w:rPr>
          <w:rFonts w:ascii="Arial" w:hAnsi="Arial" w:cs="Arial"/>
          <w:b/>
          <w:szCs w:val="20"/>
        </w:rPr>
        <w:t>FOURNITURES</w:t>
      </w:r>
    </w:p>
    <w:p w14:paraId="2793D6F5" w14:textId="77777777" w:rsidR="00A707BC" w:rsidRPr="00DA2ABB" w:rsidRDefault="00A707BC" w:rsidP="00A707BC">
      <w:pPr>
        <w:widowControl w:val="0"/>
        <w:autoSpaceDE w:val="0"/>
        <w:autoSpaceDN w:val="0"/>
        <w:adjustRightInd w:val="0"/>
        <w:rPr>
          <w:rFonts w:ascii="Arial" w:hAnsi="Arial" w:cs="Arial"/>
          <w:szCs w:val="20"/>
        </w:rPr>
      </w:pPr>
    </w:p>
    <w:p w14:paraId="2AF54476" w14:textId="77777777" w:rsidR="00894FD6" w:rsidRPr="00953A93" w:rsidRDefault="00894FD6" w:rsidP="00894FD6">
      <w:pPr>
        <w:jc w:val="center"/>
        <w:rPr>
          <w:rFonts w:ascii="Arial" w:hAnsi="Arial" w:cs="Arial"/>
          <w:b/>
        </w:rPr>
      </w:pPr>
      <w:r w:rsidRPr="00953A93">
        <w:rPr>
          <w:rFonts w:ascii="Arial" w:hAnsi="Arial" w:cs="Arial"/>
          <w:b/>
        </w:rPr>
        <w:t>Marché passé selon la procédure adaptée</w:t>
      </w:r>
    </w:p>
    <w:p w14:paraId="1E503DAF" w14:textId="77777777" w:rsidR="00894FD6" w:rsidRPr="00953A93" w:rsidRDefault="00894FD6" w:rsidP="00894FD6">
      <w:pPr>
        <w:jc w:val="center"/>
        <w:rPr>
          <w:rFonts w:ascii="Arial" w:hAnsi="Arial" w:cs="Arial"/>
          <w:b/>
        </w:rPr>
      </w:pPr>
      <w:r w:rsidRPr="00953A93">
        <w:rPr>
          <w:rFonts w:ascii="Arial" w:hAnsi="Arial" w:cs="Arial"/>
          <w:b/>
        </w:rPr>
        <w:t>Articles R. 2123-1 à R. 2123-7 du code de la commande publique</w:t>
      </w:r>
    </w:p>
    <w:p w14:paraId="1CEC1C54" w14:textId="77777777" w:rsidR="00A707BC" w:rsidRPr="00DA2ABB" w:rsidRDefault="00A707BC" w:rsidP="00A707BC">
      <w:pPr>
        <w:widowControl w:val="0"/>
        <w:autoSpaceDE w:val="0"/>
        <w:autoSpaceDN w:val="0"/>
        <w:adjustRightInd w:val="0"/>
        <w:rPr>
          <w:rFonts w:ascii="Arial" w:hAnsi="Arial" w:cs="Arial"/>
          <w:bCs/>
          <w:szCs w:val="20"/>
        </w:rPr>
      </w:pPr>
    </w:p>
    <w:p w14:paraId="29079709" w14:textId="77777777" w:rsidR="00A707BC" w:rsidRPr="00DA2ABB" w:rsidRDefault="00A707BC" w:rsidP="00A707BC">
      <w:pPr>
        <w:widowControl w:val="0"/>
        <w:autoSpaceDE w:val="0"/>
        <w:autoSpaceDN w:val="0"/>
        <w:adjustRightInd w:val="0"/>
        <w:rPr>
          <w:rFonts w:ascii="Arial" w:hAnsi="Arial" w:cs="Arial"/>
          <w:bCs/>
          <w:szCs w:val="20"/>
        </w:rPr>
      </w:pPr>
    </w:p>
    <w:p w14:paraId="233A09EA" w14:textId="77777777" w:rsidR="00B86A88" w:rsidRPr="00DA2ABB" w:rsidRDefault="00A707BC" w:rsidP="005273AD">
      <w:pPr>
        <w:rPr>
          <w:rFonts w:ascii="Arial" w:hAnsi="Arial" w:cs="Arial"/>
          <w:szCs w:val="20"/>
        </w:rPr>
      </w:pPr>
      <w:r w:rsidRPr="00DA2ABB">
        <w:rPr>
          <w:rFonts w:ascii="Arial" w:hAnsi="Arial" w:cs="Arial"/>
          <w:szCs w:val="20"/>
        </w:rPr>
        <w:br w:type="page"/>
      </w:r>
    </w:p>
    <w:p w14:paraId="780E546E" w14:textId="77777777" w:rsidR="00617A61" w:rsidRPr="00142614" w:rsidRDefault="00617A61" w:rsidP="00617A61">
      <w:pPr>
        <w:pStyle w:val="western"/>
        <w:spacing w:before="238" w:after="0"/>
        <w:ind w:left="0" w:firstLine="567"/>
        <w:rPr>
          <w:rFonts w:ascii="Arial" w:hAnsi="Arial" w:cs="Arial"/>
          <w:sz w:val="22"/>
          <w:szCs w:val="22"/>
        </w:rPr>
      </w:pPr>
      <w:bookmarkStart w:id="0" w:name="_Toc518639133"/>
      <w:r w:rsidRPr="00142614">
        <w:rPr>
          <w:rFonts w:ascii="Arial" w:hAnsi="Arial" w:cs="Arial"/>
          <w:sz w:val="22"/>
          <w:szCs w:val="22"/>
        </w:rPr>
        <w:lastRenderedPageBreak/>
        <w:t>Le cadre de réponse technique doit permettre d’apprécier la capacité du soumissionnaire à répondre aux objectifs du marché et d’évaluer la qualité de ses prestations. Il permet donc au pouvoir adjudicateur de j</w:t>
      </w:r>
      <w:r w:rsidRPr="00142614">
        <w:rPr>
          <w:rFonts w:ascii="Arial" w:hAnsi="Arial" w:cs="Arial"/>
          <w:iCs/>
          <w:sz w:val="22"/>
          <w:szCs w:val="22"/>
        </w:rPr>
        <w:t>uger les offres des opérateurs économiques sur le critère d’analyse « valeur technique » du règlement de la consultation, connaître les moyens qui seront mis en œuvre par le candidat pour exécuter le présent marché.</w:t>
      </w:r>
    </w:p>
    <w:p w14:paraId="58C9F4D9" w14:textId="77777777" w:rsidR="00617A61" w:rsidRPr="00142614" w:rsidRDefault="00617A61" w:rsidP="00617A61">
      <w:pPr>
        <w:pStyle w:val="western"/>
        <w:spacing w:before="119" w:after="0"/>
        <w:ind w:left="0" w:firstLine="709"/>
        <w:rPr>
          <w:rFonts w:ascii="Arial" w:hAnsi="Arial" w:cs="Arial"/>
          <w:sz w:val="22"/>
          <w:szCs w:val="22"/>
        </w:rPr>
      </w:pPr>
      <w:r w:rsidRPr="00142614">
        <w:rPr>
          <w:rFonts w:ascii="Arial" w:hAnsi="Arial" w:cs="Arial"/>
          <w:sz w:val="22"/>
          <w:szCs w:val="22"/>
        </w:rPr>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56C31075" w14:textId="77777777" w:rsidR="00617A61" w:rsidRPr="00142614" w:rsidRDefault="00617A61" w:rsidP="00617A61">
      <w:pPr>
        <w:pStyle w:val="western"/>
        <w:spacing w:before="119" w:after="0"/>
        <w:ind w:left="0" w:firstLine="709"/>
        <w:rPr>
          <w:rFonts w:ascii="Arial" w:hAnsi="Arial" w:cs="Arial"/>
          <w:sz w:val="22"/>
          <w:szCs w:val="22"/>
        </w:rPr>
      </w:pPr>
      <w:r w:rsidRPr="00142614">
        <w:rPr>
          <w:rFonts w:ascii="Arial" w:hAnsi="Arial"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145B3A5D" w14:textId="77777777" w:rsidR="00617A61" w:rsidRPr="00142614" w:rsidRDefault="00617A61" w:rsidP="00617A61">
      <w:pPr>
        <w:pStyle w:val="western"/>
        <w:spacing w:before="119" w:after="0"/>
        <w:ind w:left="0" w:firstLine="709"/>
        <w:rPr>
          <w:rFonts w:ascii="Arial" w:hAnsi="Arial" w:cs="Arial"/>
          <w:sz w:val="22"/>
          <w:szCs w:val="22"/>
        </w:rPr>
      </w:pPr>
      <w:r w:rsidRPr="00142614">
        <w:rPr>
          <w:rFonts w:ascii="Arial" w:hAnsi="Arial" w:cs="Arial"/>
          <w:b/>
          <w:sz w:val="22"/>
          <w:szCs w:val="22"/>
          <w:u w:val="single"/>
        </w:rPr>
        <w:t>Tout document ainsi joint en complément du mémoire technique doit être clairement identifié par un renvoi au paragraphe numéroté du cadre de réponse technique</w:t>
      </w:r>
      <w:r w:rsidRPr="00142614">
        <w:rPr>
          <w:rFonts w:ascii="Arial" w:hAnsi="Arial" w:cs="Arial"/>
          <w:sz w:val="22"/>
          <w:szCs w:val="22"/>
        </w:rPr>
        <w:t xml:space="preserve"> (en précisant l’intitulé du document, la page, le paragraphe concernés) et lister à la fin du cad</w:t>
      </w:r>
      <w:r>
        <w:rPr>
          <w:rFonts w:ascii="Arial" w:hAnsi="Arial" w:cs="Arial"/>
          <w:sz w:val="22"/>
          <w:szCs w:val="22"/>
        </w:rPr>
        <w:t>re de réponse technique</w:t>
      </w:r>
      <w:r w:rsidRPr="00142614">
        <w:rPr>
          <w:rFonts w:ascii="Arial" w:hAnsi="Arial" w:cs="Arial"/>
          <w:sz w:val="22"/>
          <w:szCs w:val="22"/>
        </w:rPr>
        <w:t>.</w:t>
      </w:r>
    </w:p>
    <w:p w14:paraId="0ADABDCE" w14:textId="77777777" w:rsidR="00617A61" w:rsidRPr="00142614" w:rsidRDefault="00617A61" w:rsidP="00617A61">
      <w:pPr>
        <w:pStyle w:val="western"/>
        <w:spacing w:before="119" w:after="0"/>
        <w:ind w:left="0" w:firstLine="709"/>
        <w:rPr>
          <w:rFonts w:ascii="Arial" w:hAnsi="Arial" w:cs="Arial"/>
          <w:sz w:val="22"/>
          <w:szCs w:val="22"/>
        </w:rPr>
      </w:pPr>
      <w:r w:rsidRPr="00142614">
        <w:rPr>
          <w:rFonts w:ascii="Arial" w:hAnsi="Arial" w:cs="Arial"/>
          <w:sz w:val="22"/>
          <w:szCs w:val="22"/>
        </w:rPr>
        <w:t>Il est précisé que les informations trop générales et non spécifiques aux prestations couvertes par le marché ne sont d’aucune utilité au pouvoir adjudicateur.</w:t>
      </w:r>
    </w:p>
    <w:p w14:paraId="04B04E46" w14:textId="77777777" w:rsidR="00617A61" w:rsidRPr="00142614" w:rsidRDefault="00617A61" w:rsidP="00617A61">
      <w:pPr>
        <w:rPr>
          <w:rFonts w:ascii="Arial" w:hAnsi="Arial"/>
        </w:rPr>
      </w:pPr>
    </w:p>
    <w:p w14:paraId="7AB77D03" w14:textId="77777777" w:rsidR="00617A61" w:rsidRPr="00142614" w:rsidRDefault="00617A61" w:rsidP="00617A61">
      <w:pPr>
        <w:jc w:val="center"/>
        <w:rPr>
          <w:rFonts w:ascii="Arial" w:hAnsi="Arial"/>
          <w:color w:val="FF0000"/>
        </w:rPr>
      </w:pPr>
    </w:p>
    <w:p w14:paraId="6C43D506" w14:textId="77777777" w:rsidR="00617A61" w:rsidRPr="00142614" w:rsidRDefault="00617A61" w:rsidP="00617A61">
      <w:pPr>
        <w:pBdr>
          <w:top w:val="single" w:sz="12" w:space="1" w:color="auto"/>
          <w:left w:val="single" w:sz="12" w:space="4" w:color="auto"/>
          <w:bottom w:val="single" w:sz="12" w:space="1" w:color="auto"/>
          <w:right w:val="single" w:sz="12" w:space="4" w:color="auto"/>
        </w:pBdr>
        <w:jc w:val="center"/>
        <w:rPr>
          <w:rFonts w:ascii="Arial" w:hAnsi="Arial"/>
          <w:b/>
          <w:color w:val="FF0000"/>
        </w:rPr>
      </w:pPr>
    </w:p>
    <w:p w14:paraId="0150279E" w14:textId="77777777" w:rsidR="00617A61" w:rsidRPr="00142614" w:rsidRDefault="00617A61" w:rsidP="00617A61">
      <w:pPr>
        <w:pBdr>
          <w:top w:val="single" w:sz="12" w:space="1" w:color="auto"/>
          <w:left w:val="single" w:sz="12" w:space="4" w:color="auto"/>
          <w:bottom w:val="single" w:sz="12" w:space="1" w:color="auto"/>
          <w:right w:val="single" w:sz="12" w:space="4" w:color="auto"/>
        </w:pBdr>
        <w:jc w:val="center"/>
        <w:rPr>
          <w:rFonts w:ascii="Arial" w:hAnsi="Arial"/>
          <w:b/>
          <w:color w:val="FF0000"/>
        </w:rPr>
      </w:pPr>
      <w:r w:rsidRPr="00142614">
        <w:rPr>
          <w:rFonts w:ascii="Arial" w:hAnsi="Arial"/>
          <w:b/>
          <w:color w:val="FF0000"/>
        </w:rPr>
        <w:t>Attention</w:t>
      </w:r>
    </w:p>
    <w:p w14:paraId="7B0C832E" w14:textId="77777777" w:rsidR="00617A61" w:rsidRDefault="00617A61" w:rsidP="00617A61">
      <w:pPr>
        <w:pBdr>
          <w:top w:val="single" w:sz="12" w:space="1" w:color="auto"/>
          <w:left w:val="single" w:sz="12" w:space="4" w:color="auto"/>
          <w:bottom w:val="single" w:sz="12" w:space="1" w:color="auto"/>
          <w:right w:val="single" w:sz="12" w:space="4" w:color="auto"/>
        </w:pBdr>
        <w:rPr>
          <w:rFonts w:ascii="Arial" w:hAnsi="Arial"/>
          <w:b/>
        </w:rPr>
      </w:pPr>
    </w:p>
    <w:p w14:paraId="2A11710D" w14:textId="2EF8F9FB" w:rsidR="00617A61" w:rsidRPr="00142614" w:rsidRDefault="00617A61" w:rsidP="00617A61">
      <w:pPr>
        <w:pBdr>
          <w:top w:val="single" w:sz="12" w:space="1" w:color="auto"/>
          <w:left w:val="single" w:sz="12" w:space="4" w:color="auto"/>
          <w:bottom w:val="single" w:sz="12" w:space="1" w:color="auto"/>
          <w:right w:val="single" w:sz="12" w:space="4" w:color="auto"/>
        </w:pBdr>
        <w:rPr>
          <w:rFonts w:ascii="Arial" w:hAnsi="Arial"/>
          <w:b/>
          <w:color w:val="FF0000"/>
          <w:szCs w:val="22"/>
        </w:rPr>
      </w:pPr>
      <w:r w:rsidRPr="00142614">
        <w:rPr>
          <w:rFonts w:ascii="Arial" w:hAnsi="Arial"/>
          <w:b/>
          <w:color w:val="FF0000"/>
          <w:szCs w:val="22"/>
        </w:rPr>
        <w:t xml:space="preserve">Le </w:t>
      </w:r>
      <w:r w:rsidRPr="00E23A54">
        <w:rPr>
          <w:rFonts w:ascii="Arial" w:hAnsi="Arial"/>
          <w:b/>
          <w:color w:val="FF0000"/>
          <w:szCs w:val="22"/>
        </w:rPr>
        <w:t xml:space="preserve">candidat peut ajouter autant de lignes qu’il le souhaite dans les cadres prévus à cet effet dans la limite de </w:t>
      </w:r>
      <w:r w:rsidR="00E23A54" w:rsidRPr="00DA2ABB">
        <w:rPr>
          <w:rFonts w:ascii="Arial" w:hAnsi="Arial"/>
          <w:b/>
          <w:color w:val="FF0000"/>
          <w:szCs w:val="22"/>
          <w:u w:val="single"/>
        </w:rPr>
        <w:t>10</w:t>
      </w:r>
      <w:r w:rsidRPr="00E23A54">
        <w:rPr>
          <w:rFonts w:ascii="Arial" w:hAnsi="Arial"/>
          <w:b/>
          <w:color w:val="FF0000"/>
          <w:szCs w:val="22"/>
          <w:u w:val="single"/>
        </w:rPr>
        <w:t xml:space="preserve"> pages maximum</w:t>
      </w:r>
      <w:r w:rsidRPr="00E23A54">
        <w:rPr>
          <w:rFonts w:ascii="Arial" w:hAnsi="Arial"/>
          <w:b/>
          <w:color w:val="FF0000"/>
          <w:szCs w:val="22"/>
        </w:rPr>
        <w:t>.</w:t>
      </w:r>
    </w:p>
    <w:p w14:paraId="7A2ACFF8" w14:textId="77777777" w:rsidR="00617A61" w:rsidRPr="00142614" w:rsidRDefault="00617A61" w:rsidP="00617A61">
      <w:pPr>
        <w:pBdr>
          <w:top w:val="single" w:sz="12" w:space="1" w:color="auto"/>
          <w:left w:val="single" w:sz="12" w:space="4" w:color="auto"/>
          <w:bottom w:val="single" w:sz="12" w:space="1" w:color="auto"/>
          <w:right w:val="single" w:sz="12" w:space="4" w:color="auto"/>
        </w:pBdr>
        <w:rPr>
          <w:rFonts w:ascii="Arial" w:hAnsi="Arial"/>
          <w:b/>
        </w:rPr>
      </w:pPr>
    </w:p>
    <w:p w14:paraId="57794B89" w14:textId="77777777" w:rsidR="00617A61" w:rsidRPr="00142614" w:rsidRDefault="00617A61" w:rsidP="00617A61">
      <w:pPr>
        <w:pBdr>
          <w:top w:val="single" w:sz="12" w:space="1" w:color="auto"/>
          <w:left w:val="single" w:sz="12" w:space="4" w:color="auto"/>
          <w:bottom w:val="single" w:sz="12" w:space="1" w:color="auto"/>
          <w:right w:val="single" w:sz="12" w:space="4" w:color="auto"/>
        </w:pBdr>
        <w:rPr>
          <w:rFonts w:ascii="Arial" w:hAnsi="Arial"/>
          <w:b/>
        </w:rPr>
      </w:pPr>
      <w:r w:rsidRPr="00142614">
        <w:rPr>
          <w:rFonts w:ascii="Arial" w:hAnsi="Arial"/>
          <w:b/>
        </w:rPr>
        <w:t>Si le candidat souhaite annexer des documents à son offre technique, il les incorpore à la fin du présent document dans la partie « Annexes ».</w:t>
      </w:r>
    </w:p>
    <w:p w14:paraId="6353BD14" w14:textId="77777777" w:rsidR="00617A61" w:rsidRPr="00142614" w:rsidRDefault="00617A61" w:rsidP="00617A61">
      <w:pPr>
        <w:pBdr>
          <w:top w:val="single" w:sz="12" w:space="1" w:color="auto"/>
          <w:left w:val="single" w:sz="12" w:space="4" w:color="auto"/>
          <w:bottom w:val="single" w:sz="12" w:space="1" w:color="auto"/>
          <w:right w:val="single" w:sz="12" w:space="4" w:color="auto"/>
        </w:pBdr>
        <w:rPr>
          <w:rFonts w:ascii="Arial" w:hAnsi="Arial"/>
          <w:b/>
        </w:rPr>
      </w:pPr>
    </w:p>
    <w:p w14:paraId="1E89A134" w14:textId="77777777" w:rsidR="00617A61" w:rsidRPr="00142614" w:rsidRDefault="00617A61" w:rsidP="00617A61">
      <w:pPr>
        <w:pBdr>
          <w:top w:val="single" w:sz="12" w:space="1" w:color="auto"/>
          <w:left w:val="single" w:sz="12" w:space="4" w:color="auto"/>
          <w:bottom w:val="single" w:sz="12" w:space="1" w:color="auto"/>
          <w:right w:val="single" w:sz="12" w:space="4" w:color="auto"/>
        </w:pBdr>
        <w:rPr>
          <w:rFonts w:ascii="Arial" w:hAnsi="Arial"/>
          <w:b/>
        </w:rPr>
      </w:pPr>
      <w:r w:rsidRPr="00142614">
        <w:rPr>
          <w:rFonts w:ascii="Arial" w:hAnsi="Arial"/>
          <w:b/>
        </w:rPr>
        <w:t xml:space="preserve">Ce document doit obligatoirement être joint à l’offre conformément </w:t>
      </w:r>
      <w:r w:rsidRPr="00E23A54">
        <w:rPr>
          <w:rFonts w:ascii="Arial" w:hAnsi="Arial"/>
          <w:b/>
        </w:rPr>
        <w:t>à l’article 4-1-2 du règlement</w:t>
      </w:r>
      <w:r w:rsidRPr="00142614">
        <w:rPr>
          <w:rFonts w:ascii="Arial" w:hAnsi="Arial"/>
          <w:b/>
        </w:rPr>
        <w:t xml:space="preserve"> de la consultation (RC). </w:t>
      </w:r>
    </w:p>
    <w:p w14:paraId="20FA01D0" w14:textId="77777777" w:rsidR="00617A61" w:rsidRPr="00142614" w:rsidRDefault="00617A61" w:rsidP="00617A61">
      <w:pPr>
        <w:pBdr>
          <w:top w:val="single" w:sz="12" w:space="1" w:color="auto"/>
          <w:left w:val="single" w:sz="12" w:space="4" w:color="auto"/>
          <w:bottom w:val="single" w:sz="12" w:space="1" w:color="auto"/>
          <w:right w:val="single" w:sz="12" w:space="4" w:color="auto"/>
        </w:pBdr>
        <w:rPr>
          <w:rFonts w:ascii="Arial" w:hAnsi="Arial"/>
          <w:b/>
        </w:rPr>
      </w:pPr>
    </w:p>
    <w:p w14:paraId="32244BB3" w14:textId="209ADCE4" w:rsidR="00617A61" w:rsidRDefault="00617A61" w:rsidP="00617A61">
      <w:pPr>
        <w:pBdr>
          <w:top w:val="single" w:sz="12" w:space="1" w:color="auto"/>
          <w:left w:val="single" w:sz="12" w:space="4" w:color="auto"/>
          <w:bottom w:val="single" w:sz="12" w:space="1" w:color="auto"/>
          <w:right w:val="single" w:sz="12" w:space="4" w:color="auto"/>
        </w:pBdr>
        <w:rPr>
          <w:rFonts w:ascii="Arial" w:hAnsi="Arial"/>
          <w:b/>
        </w:rPr>
      </w:pPr>
      <w:r w:rsidRPr="00142614">
        <w:rPr>
          <w:rFonts w:ascii="Arial" w:hAnsi="Arial"/>
          <w:b/>
        </w:rPr>
        <w:t xml:space="preserve">La </w:t>
      </w:r>
      <w:proofErr w:type="gramStart"/>
      <w:r w:rsidRPr="00142614">
        <w:rPr>
          <w:rFonts w:ascii="Arial" w:hAnsi="Arial"/>
          <w:b/>
        </w:rPr>
        <w:t>non transmission</w:t>
      </w:r>
      <w:proofErr w:type="gramEnd"/>
      <w:r w:rsidRPr="00142614">
        <w:rPr>
          <w:rFonts w:ascii="Arial" w:hAnsi="Arial"/>
          <w:b/>
        </w:rPr>
        <w:t xml:space="preserve"> de ce document selon la forme énumérée ci-dessous est imputable </w:t>
      </w:r>
      <w:r w:rsidRPr="00E23A54">
        <w:rPr>
          <w:rFonts w:ascii="Arial" w:hAnsi="Arial"/>
          <w:b/>
        </w:rPr>
        <w:t xml:space="preserve">de </w:t>
      </w:r>
      <w:r w:rsidR="00F532AE">
        <w:rPr>
          <w:rFonts w:ascii="Arial" w:hAnsi="Arial"/>
          <w:b/>
        </w:rPr>
        <w:t>3</w:t>
      </w:r>
      <w:r w:rsidRPr="00E23A54">
        <w:rPr>
          <w:rFonts w:ascii="Arial" w:hAnsi="Arial"/>
          <w:b/>
        </w:rPr>
        <w:t xml:space="preserve"> points tel que le précise l’article 5-2-2 du RC.</w:t>
      </w:r>
      <w:r w:rsidRPr="00142614">
        <w:rPr>
          <w:rFonts w:ascii="Arial" w:hAnsi="Arial"/>
          <w:b/>
        </w:rPr>
        <w:t xml:space="preserve"> </w:t>
      </w:r>
    </w:p>
    <w:p w14:paraId="35B8F31D" w14:textId="77777777" w:rsidR="005E4C41" w:rsidRDefault="005E4C41" w:rsidP="00617A61">
      <w:pPr>
        <w:pBdr>
          <w:top w:val="single" w:sz="12" w:space="1" w:color="auto"/>
          <w:left w:val="single" w:sz="12" w:space="4" w:color="auto"/>
          <w:bottom w:val="single" w:sz="12" w:space="1" w:color="auto"/>
          <w:right w:val="single" w:sz="12" w:space="4" w:color="auto"/>
        </w:pBdr>
        <w:rPr>
          <w:rFonts w:ascii="Arial" w:hAnsi="Arial"/>
          <w:b/>
        </w:rPr>
      </w:pPr>
    </w:p>
    <w:p w14:paraId="1F178FD9" w14:textId="60A8FA79" w:rsidR="00617A61" w:rsidRDefault="00617A61">
      <w:pPr>
        <w:jc w:val="left"/>
        <w:rPr>
          <w:rFonts w:ascii="Arial" w:hAnsi="Arial"/>
          <w:b/>
        </w:rPr>
      </w:pPr>
    </w:p>
    <w:p w14:paraId="226A5C9B" w14:textId="77777777" w:rsidR="000E3C74" w:rsidRDefault="000E3C74">
      <w:pPr>
        <w:jc w:val="left"/>
        <w:rPr>
          <w:rFonts w:ascii="Arial" w:hAnsi="Arial"/>
          <w:b/>
        </w:rPr>
      </w:pPr>
    </w:p>
    <w:p w14:paraId="7E7AA72B" w14:textId="77777777" w:rsidR="000E3C74" w:rsidRDefault="000E3C74">
      <w:pPr>
        <w:jc w:val="left"/>
        <w:rPr>
          <w:rFonts w:ascii="Arial" w:hAnsi="Arial"/>
          <w:b/>
        </w:rPr>
      </w:pPr>
    </w:p>
    <w:p w14:paraId="4683F474" w14:textId="77777777" w:rsidR="000E3C74" w:rsidRDefault="000E3C74">
      <w:pPr>
        <w:jc w:val="left"/>
        <w:rPr>
          <w:rFonts w:ascii="Arial" w:hAnsi="Arial"/>
          <w:b/>
        </w:rPr>
      </w:pPr>
    </w:p>
    <w:p w14:paraId="478BC7E6" w14:textId="77777777" w:rsidR="000E3C74" w:rsidRDefault="000E3C74">
      <w:pPr>
        <w:jc w:val="left"/>
        <w:rPr>
          <w:rFonts w:ascii="Arial" w:hAnsi="Arial"/>
          <w:b/>
        </w:rPr>
      </w:pPr>
    </w:p>
    <w:p w14:paraId="575BD31D" w14:textId="77777777" w:rsidR="000E3C74" w:rsidRDefault="000E3C74">
      <w:pPr>
        <w:jc w:val="left"/>
        <w:rPr>
          <w:rFonts w:ascii="Arial" w:hAnsi="Arial"/>
          <w:b/>
        </w:rPr>
      </w:pPr>
    </w:p>
    <w:tbl>
      <w:tblPr>
        <w:tblStyle w:val="Grilledutableau"/>
        <w:tblW w:w="0" w:type="auto"/>
        <w:tblLook w:val="04A0" w:firstRow="1" w:lastRow="0" w:firstColumn="1" w:lastColumn="0" w:noHBand="0" w:noVBand="1"/>
      </w:tblPr>
      <w:tblGrid>
        <w:gridCol w:w="10269"/>
      </w:tblGrid>
      <w:tr w:rsidR="000E3C74" w14:paraId="41CF23D4" w14:textId="77777777" w:rsidTr="000E3C74">
        <w:tc>
          <w:tcPr>
            <w:tcW w:w="10269" w:type="dxa"/>
          </w:tcPr>
          <w:p w14:paraId="4FE4C42C" w14:textId="77777777" w:rsidR="000E3C74" w:rsidRDefault="000E3C74">
            <w:pPr>
              <w:jc w:val="left"/>
              <w:rPr>
                <w:rFonts w:ascii="Arial" w:hAnsi="Arial"/>
                <w:b/>
              </w:rPr>
            </w:pPr>
          </w:p>
          <w:p w14:paraId="2BAB8B0C" w14:textId="70B9B39B" w:rsidR="000E3C74" w:rsidRDefault="00317DE8">
            <w:pPr>
              <w:jc w:val="left"/>
              <w:rPr>
                <w:rFonts w:ascii="Arial" w:hAnsi="Arial"/>
                <w:b/>
              </w:rPr>
            </w:pPr>
            <w:sdt>
              <w:sdtPr>
                <w:rPr>
                  <w:rFonts w:ascii="Arial" w:hAnsi="Arial"/>
                  <w:b/>
                </w:rPr>
                <w:id w:val="-1426876388"/>
                <w14:checkbox>
                  <w14:checked w14:val="0"/>
                  <w14:checkedState w14:val="2612" w14:font="MS Gothic"/>
                  <w14:uncheckedState w14:val="2610" w14:font="MS Gothic"/>
                </w14:checkbox>
              </w:sdtPr>
              <w:sdtEndPr/>
              <w:sdtContent>
                <w:r w:rsidR="000E3C74">
                  <w:rPr>
                    <w:rFonts w:ascii="MS Gothic" w:eastAsia="MS Gothic" w:hAnsi="MS Gothic" w:hint="eastAsia"/>
                    <w:b/>
                  </w:rPr>
                  <w:t>☐</w:t>
                </w:r>
              </w:sdtContent>
            </w:sdt>
            <w:r w:rsidR="000E3C74">
              <w:rPr>
                <w:rFonts w:ascii="Arial" w:hAnsi="Arial"/>
                <w:b/>
              </w:rPr>
              <w:t xml:space="preserve"> Lot 1 : Fourniture d’onduleurs et service de maintenance pour l’INSP Strasbourg</w:t>
            </w:r>
          </w:p>
          <w:p w14:paraId="1599A156" w14:textId="77777777" w:rsidR="000E3C74" w:rsidRDefault="000E3C74">
            <w:pPr>
              <w:jc w:val="left"/>
              <w:rPr>
                <w:rFonts w:ascii="Arial" w:hAnsi="Arial"/>
                <w:b/>
              </w:rPr>
            </w:pPr>
          </w:p>
        </w:tc>
      </w:tr>
      <w:tr w:rsidR="000E3C74" w14:paraId="51D74722" w14:textId="77777777" w:rsidTr="000E3C74">
        <w:tc>
          <w:tcPr>
            <w:tcW w:w="10269" w:type="dxa"/>
          </w:tcPr>
          <w:p w14:paraId="2F03E4F2" w14:textId="77777777" w:rsidR="000E3C74" w:rsidRDefault="000E3C74">
            <w:pPr>
              <w:jc w:val="left"/>
              <w:rPr>
                <w:rFonts w:ascii="Arial" w:hAnsi="Arial"/>
                <w:b/>
              </w:rPr>
            </w:pPr>
          </w:p>
          <w:p w14:paraId="24B63412" w14:textId="216A1BE5" w:rsidR="000E3C74" w:rsidRDefault="00317DE8">
            <w:pPr>
              <w:jc w:val="left"/>
              <w:rPr>
                <w:rFonts w:ascii="Arial" w:hAnsi="Arial"/>
                <w:b/>
              </w:rPr>
            </w:pPr>
            <w:sdt>
              <w:sdtPr>
                <w:rPr>
                  <w:rFonts w:ascii="Arial" w:hAnsi="Arial"/>
                  <w:b/>
                </w:rPr>
                <w:id w:val="452516038"/>
                <w14:checkbox>
                  <w14:checked w14:val="0"/>
                  <w14:checkedState w14:val="2612" w14:font="MS Gothic"/>
                  <w14:uncheckedState w14:val="2610" w14:font="MS Gothic"/>
                </w14:checkbox>
              </w:sdtPr>
              <w:sdtEndPr/>
              <w:sdtContent>
                <w:r w:rsidR="000E3C74">
                  <w:rPr>
                    <w:rFonts w:ascii="MS Gothic" w:eastAsia="MS Gothic" w:hAnsi="MS Gothic" w:hint="eastAsia"/>
                    <w:b/>
                  </w:rPr>
                  <w:t>☐</w:t>
                </w:r>
              </w:sdtContent>
            </w:sdt>
            <w:r w:rsidR="000E3C74">
              <w:rPr>
                <w:rFonts w:ascii="Arial" w:hAnsi="Arial"/>
                <w:b/>
              </w:rPr>
              <w:t xml:space="preserve"> Lot 2 : Fourniture d’onduleurs et service de maintenance pour l’INSP Paris</w:t>
            </w:r>
          </w:p>
          <w:p w14:paraId="3BC51BF7" w14:textId="77777777" w:rsidR="000E3C74" w:rsidRDefault="000E3C74">
            <w:pPr>
              <w:jc w:val="left"/>
              <w:rPr>
                <w:rFonts w:ascii="Arial" w:hAnsi="Arial"/>
                <w:b/>
              </w:rPr>
            </w:pPr>
          </w:p>
          <w:p w14:paraId="429E66B7" w14:textId="77777777" w:rsidR="000E3C74" w:rsidRDefault="000E3C74">
            <w:pPr>
              <w:jc w:val="left"/>
              <w:rPr>
                <w:rFonts w:ascii="Arial" w:hAnsi="Arial"/>
                <w:b/>
              </w:rPr>
            </w:pPr>
          </w:p>
        </w:tc>
      </w:tr>
    </w:tbl>
    <w:p w14:paraId="1FBFD6D6" w14:textId="77777777" w:rsidR="000E3C74" w:rsidRDefault="000E3C74">
      <w:pPr>
        <w:jc w:val="left"/>
        <w:rPr>
          <w:rFonts w:ascii="Arial" w:hAnsi="Arial"/>
          <w:b/>
        </w:rPr>
      </w:pPr>
    </w:p>
    <w:p w14:paraId="3C50E168" w14:textId="4D9DE3F9" w:rsidR="000E3C74" w:rsidRDefault="000E3C74">
      <w:pPr>
        <w:jc w:val="left"/>
        <w:rPr>
          <w:rFonts w:ascii="Arial" w:hAnsi="Arial"/>
          <w:b/>
        </w:rPr>
      </w:pPr>
      <w:r>
        <w:rPr>
          <w:rFonts w:ascii="Arial" w:hAnsi="Arial"/>
          <w:b/>
        </w:rPr>
        <w:br w:type="page"/>
      </w:r>
    </w:p>
    <w:p w14:paraId="3D3FB680" w14:textId="77777777" w:rsidR="00617A61" w:rsidRPr="00142614" w:rsidRDefault="00617A61" w:rsidP="00DA2ABB">
      <w:pPr>
        <w:rPr>
          <w:rFonts w:ascii="Arial" w:hAnsi="Arial"/>
          <w:b/>
        </w:rPr>
      </w:pPr>
    </w:p>
    <w:p w14:paraId="3578E247" w14:textId="77777777" w:rsidR="00617A61" w:rsidRPr="00142614" w:rsidRDefault="00617A61" w:rsidP="00617A61">
      <w:pPr>
        <w:pStyle w:val="Titre1"/>
        <w:widowControl w:val="0"/>
        <w:shd w:val="clear" w:color="auto" w:fill="D0CECE"/>
        <w:autoSpaceDE w:val="0"/>
        <w:autoSpaceDN w:val="0"/>
        <w:adjustRightInd w:val="0"/>
        <w:spacing w:before="600" w:after="240"/>
        <w:rPr>
          <w:rFonts w:cs="Arial"/>
        </w:rPr>
      </w:pPr>
      <w:r w:rsidRPr="00142614">
        <w:rPr>
          <w:rFonts w:cs="Arial"/>
        </w:rPr>
        <w:t>COORDONNEES DU TITULAIRE</w:t>
      </w:r>
      <w:bookmarkEnd w:id="0"/>
    </w:p>
    <w:tbl>
      <w:tblPr>
        <w:tblStyle w:val="Grilledutableau"/>
        <w:tblW w:w="0" w:type="auto"/>
        <w:tblLook w:val="04A0" w:firstRow="1" w:lastRow="0" w:firstColumn="1" w:lastColumn="0" w:noHBand="0" w:noVBand="1"/>
      </w:tblPr>
      <w:tblGrid>
        <w:gridCol w:w="3397"/>
        <w:gridCol w:w="6339"/>
      </w:tblGrid>
      <w:tr w:rsidR="00617A61" w:rsidRPr="00142614" w14:paraId="03A12D10" w14:textId="77777777" w:rsidTr="00953A93">
        <w:trPr>
          <w:trHeight w:val="759"/>
        </w:trPr>
        <w:tc>
          <w:tcPr>
            <w:tcW w:w="3397" w:type="dxa"/>
          </w:tcPr>
          <w:p w14:paraId="798D85DF" w14:textId="77777777" w:rsidR="00617A61" w:rsidRPr="00142614" w:rsidRDefault="00617A61" w:rsidP="00953A93">
            <w:pPr>
              <w:jc w:val="left"/>
              <w:rPr>
                <w:rFonts w:ascii="Arial" w:hAnsi="Arial"/>
                <w:b/>
              </w:rPr>
            </w:pPr>
            <w:r w:rsidRPr="00142614">
              <w:rPr>
                <w:rFonts w:ascii="Arial" w:hAnsi="Arial"/>
                <w:b/>
              </w:rPr>
              <w:t>Raison sociale de l’établissement chargé de l’exécution du marché</w:t>
            </w:r>
          </w:p>
        </w:tc>
        <w:tc>
          <w:tcPr>
            <w:tcW w:w="6339" w:type="dxa"/>
          </w:tcPr>
          <w:p w14:paraId="4555B22C" w14:textId="77777777" w:rsidR="00617A61" w:rsidRPr="00142614" w:rsidRDefault="00617A61" w:rsidP="00953A93">
            <w:pPr>
              <w:rPr>
                <w:rFonts w:ascii="Arial" w:hAnsi="Arial"/>
              </w:rPr>
            </w:pPr>
          </w:p>
        </w:tc>
      </w:tr>
      <w:tr w:rsidR="00617A61" w:rsidRPr="00142614" w14:paraId="0F88AD5C" w14:textId="77777777" w:rsidTr="00953A93">
        <w:trPr>
          <w:trHeight w:val="759"/>
        </w:trPr>
        <w:tc>
          <w:tcPr>
            <w:tcW w:w="3397" w:type="dxa"/>
          </w:tcPr>
          <w:p w14:paraId="594A6194" w14:textId="77777777" w:rsidR="00617A61" w:rsidRPr="00142614" w:rsidRDefault="00617A61" w:rsidP="00953A93">
            <w:pPr>
              <w:jc w:val="left"/>
              <w:rPr>
                <w:rFonts w:ascii="Arial" w:hAnsi="Arial"/>
                <w:b/>
              </w:rPr>
            </w:pPr>
            <w:r w:rsidRPr="00142614">
              <w:rPr>
                <w:rFonts w:ascii="Arial" w:hAnsi="Arial"/>
                <w:b/>
              </w:rPr>
              <w:t>Adresse de l’établissement chargé de l’exécution du marché</w:t>
            </w:r>
          </w:p>
        </w:tc>
        <w:tc>
          <w:tcPr>
            <w:tcW w:w="6339" w:type="dxa"/>
          </w:tcPr>
          <w:p w14:paraId="158E4F66" w14:textId="77777777" w:rsidR="00617A61" w:rsidRPr="00142614" w:rsidRDefault="00617A61" w:rsidP="00953A93">
            <w:pPr>
              <w:rPr>
                <w:rFonts w:ascii="Arial" w:hAnsi="Arial"/>
              </w:rPr>
            </w:pPr>
          </w:p>
        </w:tc>
      </w:tr>
      <w:tr w:rsidR="00617A61" w:rsidRPr="00142614" w14:paraId="1A6DD361" w14:textId="77777777" w:rsidTr="00953A93">
        <w:trPr>
          <w:trHeight w:val="759"/>
        </w:trPr>
        <w:tc>
          <w:tcPr>
            <w:tcW w:w="3397" w:type="dxa"/>
          </w:tcPr>
          <w:p w14:paraId="096F69D5" w14:textId="77777777" w:rsidR="00617A61" w:rsidRPr="00142614" w:rsidRDefault="00617A61" w:rsidP="00953A93">
            <w:pPr>
              <w:jc w:val="left"/>
              <w:rPr>
                <w:rFonts w:ascii="Arial" w:hAnsi="Arial"/>
                <w:b/>
              </w:rPr>
            </w:pPr>
            <w:r w:rsidRPr="00142614">
              <w:rPr>
                <w:rFonts w:ascii="Arial" w:hAnsi="Arial"/>
                <w:b/>
              </w:rPr>
              <w:t>Téléphone de l’établissement chargé de l’exécution du marché</w:t>
            </w:r>
          </w:p>
        </w:tc>
        <w:tc>
          <w:tcPr>
            <w:tcW w:w="6339" w:type="dxa"/>
          </w:tcPr>
          <w:p w14:paraId="123BC7D4" w14:textId="77777777" w:rsidR="00617A61" w:rsidRPr="00142614" w:rsidRDefault="00617A61" w:rsidP="00953A93">
            <w:pPr>
              <w:rPr>
                <w:rFonts w:ascii="Arial" w:hAnsi="Arial"/>
              </w:rPr>
            </w:pPr>
          </w:p>
        </w:tc>
      </w:tr>
      <w:tr w:rsidR="00617A61" w:rsidRPr="00142614" w14:paraId="5F18E80C" w14:textId="77777777" w:rsidTr="00953A93">
        <w:trPr>
          <w:trHeight w:val="759"/>
        </w:trPr>
        <w:tc>
          <w:tcPr>
            <w:tcW w:w="3397" w:type="dxa"/>
          </w:tcPr>
          <w:p w14:paraId="0252EF08" w14:textId="77777777" w:rsidR="00617A61" w:rsidRPr="00142614" w:rsidRDefault="00617A61" w:rsidP="00953A93">
            <w:pPr>
              <w:jc w:val="left"/>
              <w:rPr>
                <w:rFonts w:ascii="Arial" w:hAnsi="Arial"/>
                <w:b/>
              </w:rPr>
            </w:pPr>
            <w:r w:rsidRPr="00142614">
              <w:rPr>
                <w:rFonts w:ascii="Arial" w:hAnsi="Arial"/>
                <w:b/>
              </w:rPr>
              <w:t>Mail de l’établissement chargé de l’exécution du marché</w:t>
            </w:r>
          </w:p>
        </w:tc>
        <w:tc>
          <w:tcPr>
            <w:tcW w:w="6339" w:type="dxa"/>
          </w:tcPr>
          <w:p w14:paraId="42A8C1A0" w14:textId="77777777" w:rsidR="00617A61" w:rsidRPr="00142614" w:rsidRDefault="00617A61" w:rsidP="00953A93">
            <w:pPr>
              <w:rPr>
                <w:rFonts w:ascii="Arial" w:hAnsi="Arial"/>
              </w:rPr>
            </w:pPr>
          </w:p>
        </w:tc>
      </w:tr>
      <w:tr w:rsidR="00617A61" w:rsidRPr="00142614" w14:paraId="13779CBB" w14:textId="77777777" w:rsidTr="00953A93">
        <w:trPr>
          <w:trHeight w:val="759"/>
        </w:trPr>
        <w:tc>
          <w:tcPr>
            <w:tcW w:w="3397" w:type="dxa"/>
          </w:tcPr>
          <w:p w14:paraId="598B0BCB" w14:textId="77777777" w:rsidR="00617A61" w:rsidRPr="00142614" w:rsidRDefault="00617A61" w:rsidP="00953A93">
            <w:pPr>
              <w:jc w:val="left"/>
              <w:rPr>
                <w:rFonts w:ascii="Arial" w:hAnsi="Arial"/>
                <w:b/>
              </w:rPr>
            </w:pPr>
            <w:r w:rsidRPr="00142614">
              <w:rPr>
                <w:rFonts w:ascii="Arial" w:hAnsi="Arial"/>
                <w:b/>
              </w:rPr>
              <w:t>Coordonnées du délégué à la protection des données</w:t>
            </w:r>
          </w:p>
        </w:tc>
        <w:tc>
          <w:tcPr>
            <w:tcW w:w="6339" w:type="dxa"/>
          </w:tcPr>
          <w:p w14:paraId="4650591E" w14:textId="77777777" w:rsidR="00617A61" w:rsidRPr="00142614" w:rsidRDefault="00617A61" w:rsidP="00953A93">
            <w:pPr>
              <w:rPr>
                <w:rFonts w:ascii="Arial" w:hAnsi="Arial"/>
              </w:rPr>
            </w:pPr>
          </w:p>
        </w:tc>
      </w:tr>
      <w:tr w:rsidR="00617A61" w:rsidRPr="00142614" w14:paraId="595B2A6A" w14:textId="77777777" w:rsidTr="00953A93">
        <w:trPr>
          <w:trHeight w:val="759"/>
        </w:trPr>
        <w:tc>
          <w:tcPr>
            <w:tcW w:w="3397" w:type="dxa"/>
          </w:tcPr>
          <w:p w14:paraId="6EC47AB0" w14:textId="77777777" w:rsidR="00617A61" w:rsidRPr="00142614" w:rsidRDefault="00617A61" w:rsidP="00953A93">
            <w:pPr>
              <w:jc w:val="left"/>
              <w:rPr>
                <w:rFonts w:ascii="Arial" w:hAnsi="Arial"/>
                <w:b/>
              </w:rPr>
            </w:pPr>
            <w:r w:rsidRPr="00142614">
              <w:rPr>
                <w:rFonts w:ascii="Arial" w:hAnsi="Arial"/>
                <w:b/>
              </w:rPr>
              <w:t>Plages horaires</w:t>
            </w:r>
          </w:p>
        </w:tc>
        <w:tc>
          <w:tcPr>
            <w:tcW w:w="6339" w:type="dxa"/>
          </w:tcPr>
          <w:p w14:paraId="02A39A18" w14:textId="77777777" w:rsidR="00617A61" w:rsidRPr="00142614" w:rsidRDefault="00617A61" w:rsidP="00953A93">
            <w:pPr>
              <w:rPr>
                <w:rFonts w:ascii="Arial" w:hAnsi="Arial"/>
              </w:rPr>
            </w:pPr>
          </w:p>
        </w:tc>
      </w:tr>
      <w:tr w:rsidR="00617A61" w:rsidRPr="00142614" w14:paraId="15824559" w14:textId="77777777" w:rsidTr="00953A93">
        <w:trPr>
          <w:trHeight w:val="759"/>
        </w:trPr>
        <w:tc>
          <w:tcPr>
            <w:tcW w:w="3397" w:type="dxa"/>
          </w:tcPr>
          <w:p w14:paraId="1976F7FC" w14:textId="77777777" w:rsidR="00617A61" w:rsidRPr="00142614" w:rsidRDefault="00617A61" w:rsidP="00953A93">
            <w:pPr>
              <w:jc w:val="left"/>
              <w:rPr>
                <w:rFonts w:ascii="Arial" w:hAnsi="Arial"/>
                <w:b/>
              </w:rPr>
            </w:pPr>
            <w:r w:rsidRPr="00142614">
              <w:rPr>
                <w:rFonts w:ascii="Arial" w:hAnsi="Arial"/>
                <w:b/>
              </w:rPr>
              <w:t>PME</w:t>
            </w:r>
          </w:p>
        </w:tc>
        <w:tc>
          <w:tcPr>
            <w:tcW w:w="6339" w:type="dxa"/>
          </w:tcPr>
          <w:p w14:paraId="04143001" w14:textId="77777777" w:rsidR="00617A61" w:rsidRPr="00142614" w:rsidRDefault="00617A61" w:rsidP="00953A93">
            <w:pPr>
              <w:rPr>
                <w:rFonts w:ascii="Arial" w:hAnsi="Arial"/>
              </w:rPr>
            </w:pPr>
            <w:r w:rsidRPr="00142614">
              <w:rPr>
                <w:rFonts w:ascii="Arial" w:hAnsi="Arial"/>
              </w:rPr>
              <w:t>OUI/NON</w:t>
            </w:r>
          </w:p>
        </w:tc>
      </w:tr>
    </w:tbl>
    <w:p w14:paraId="5B8C703E" w14:textId="77777777" w:rsidR="00617A61" w:rsidRPr="00142614" w:rsidRDefault="00617A61" w:rsidP="00617A61">
      <w:pPr>
        <w:pStyle w:val="Titre1"/>
        <w:widowControl w:val="0"/>
        <w:shd w:val="clear" w:color="auto" w:fill="D0CECE"/>
        <w:autoSpaceDE w:val="0"/>
        <w:autoSpaceDN w:val="0"/>
        <w:adjustRightInd w:val="0"/>
        <w:spacing w:before="600" w:after="240"/>
        <w:rPr>
          <w:rFonts w:cs="Arial"/>
        </w:rPr>
      </w:pPr>
      <w:bookmarkStart w:id="1" w:name="_Toc518639134"/>
      <w:r w:rsidRPr="00142614">
        <w:rPr>
          <w:rFonts w:cs="Arial"/>
        </w:rPr>
        <w:t>INTERLOCUTEUR UNIQUE</w:t>
      </w:r>
      <w:bookmarkEnd w:id="1"/>
    </w:p>
    <w:p w14:paraId="35BAD8A2" w14:textId="77777777" w:rsidR="00617A61" w:rsidRDefault="00617A61" w:rsidP="00617A61">
      <w:pPr>
        <w:pStyle w:val="Corpsdetexte"/>
        <w:rPr>
          <w:rFonts w:ascii="Arial" w:hAnsi="Arial" w:cs="Arial"/>
          <w:i/>
        </w:rPr>
      </w:pPr>
      <w:r w:rsidRPr="00142614">
        <w:rPr>
          <w:rFonts w:ascii="Arial" w:hAnsi="Arial" w:cs="Arial"/>
          <w:i/>
        </w:rPr>
        <w:t>Correspondant en charge du suivi du marché. Il s’agit de l’interlocuteur de l’acheteur tout au long du marché. En cas de modification, le titulaire devra en informer l’acheteur immédiatement.</w:t>
      </w:r>
    </w:p>
    <w:p w14:paraId="177F5557" w14:textId="77777777" w:rsidR="005E4C41" w:rsidRPr="00142614" w:rsidRDefault="005E4C41" w:rsidP="00617A61">
      <w:pPr>
        <w:pStyle w:val="Corpsdetexte"/>
        <w:rPr>
          <w:rFonts w:ascii="Arial" w:hAnsi="Arial" w:cs="Arial"/>
          <w:i/>
        </w:rPr>
      </w:pPr>
    </w:p>
    <w:tbl>
      <w:tblPr>
        <w:tblStyle w:val="Grilledutableau"/>
        <w:tblW w:w="0" w:type="auto"/>
        <w:tblLook w:val="04A0" w:firstRow="1" w:lastRow="0" w:firstColumn="1" w:lastColumn="0" w:noHBand="0" w:noVBand="1"/>
      </w:tblPr>
      <w:tblGrid>
        <w:gridCol w:w="3397"/>
        <w:gridCol w:w="6339"/>
      </w:tblGrid>
      <w:tr w:rsidR="00617A61" w:rsidRPr="00142614" w14:paraId="7960E4F9" w14:textId="77777777" w:rsidTr="00953A93">
        <w:trPr>
          <w:trHeight w:val="759"/>
        </w:trPr>
        <w:tc>
          <w:tcPr>
            <w:tcW w:w="3397" w:type="dxa"/>
          </w:tcPr>
          <w:p w14:paraId="5C159E16" w14:textId="77777777" w:rsidR="00617A61" w:rsidRPr="00142614" w:rsidRDefault="00617A61" w:rsidP="00953A93">
            <w:pPr>
              <w:jc w:val="left"/>
              <w:rPr>
                <w:rFonts w:ascii="Arial" w:hAnsi="Arial"/>
                <w:b/>
              </w:rPr>
            </w:pPr>
            <w:r w:rsidRPr="00142614">
              <w:rPr>
                <w:rFonts w:ascii="Arial" w:hAnsi="Arial"/>
                <w:b/>
              </w:rPr>
              <w:t>Prénom et nom de la personne en charge de l’exécution du marché</w:t>
            </w:r>
          </w:p>
        </w:tc>
        <w:tc>
          <w:tcPr>
            <w:tcW w:w="6339" w:type="dxa"/>
          </w:tcPr>
          <w:p w14:paraId="445E86A9" w14:textId="77777777" w:rsidR="00617A61" w:rsidRPr="00142614" w:rsidRDefault="00617A61" w:rsidP="00953A93">
            <w:pPr>
              <w:rPr>
                <w:rFonts w:ascii="Arial" w:hAnsi="Arial"/>
              </w:rPr>
            </w:pPr>
          </w:p>
        </w:tc>
      </w:tr>
      <w:tr w:rsidR="00617A61" w:rsidRPr="00142614" w14:paraId="0F8D1E23" w14:textId="77777777" w:rsidTr="00953A93">
        <w:trPr>
          <w:trHeight w:val="759"/>
        </w:trPr>
        <w:tc>
          <w:tcPr>
            <w:tcW w:w="3397" w:type="dxa"/>
          </w:tcPr>
          <w:p w14:paraId="153D0DA9" w14:textId="77777777" w:rsidR="00617A61" w:rsidRPr="00142614" w:rsidRDefault="00617A61" w:rsidP="00953A93">
            <w:pPr>
              <w:jc w:val="left"/>
              <w:rPr>
                <w:rFonts w:ascii="Arial" w:hAnsi="Arial"/>
                <w:b/>
              </w:rPr>
            </w:pPr>
            <w:r w:rsidRPr="00142614">
              <w:rPr>
                <w:rFonts w:ascii="Arial" w:hAnsi="Arial"/>
                <w:b/>
              </w:rPr>
              <w:t>Fonction de la personne en charge de l’exécution du marché</w:t>
            </w:r>
          </w:p>
        </w:tc>
        <w:tc>
          <w:tcPr>
            <w:tcW w:w="6339" w:type="dxa"/>
          </w:tcPr>
          <w:p w14:paraId="6241C0C5" w14:textId="77777777" w:rsidR="00617A61" w:rsidRPr="00142614" w:rsidRDefault="00617A61" w:rsidP="00953A93">
            <w:pPr>
              <w:rPr>
                <w:rFonts w:ascii="Arial" w:hAnsi="Arial"/>
              </w:rPr>
            </w:pPr>
          </w:p>
        </w:tc>
      </w:tr>
      <w:tr w:rsidR="00617A61" w:rsidRPr="00142614" w14:paraId="6F1EC52F" w14:textId="77777777" w:rsidTr="00953A93">
        <w:trPr>
          <w:trHeight w:val="759"/>
        </w:trPr>
        <w:tc>
          <w:tcPr>
            <w:tcW w:w="3397" w:type="dxa"/>
          </w:tcPr>
          <w:p w14:paraId="33C9CCA7" w14:textId="77777777" w:rsidR="00617A61" w:rsidRPr="00142614" w:rsidRDefault="00617A61" w:rsidP="00953A93">
            <w:pPr>
              <w:jc w:val="left"/>
              <w:rPr>
                <w:rFonts w:ascii="Arial" w:hAnsi="Arial"/>
                <w:b/>
              </w:rPr>
            </w:pPr>
            <w:r w:rsidRPr="00142614">
              <w:rPr>
                <w:rFonts w:ascii="Arial" w:hAnsi="Arial"/>
                <w:b/>
              </w:rPr>
              <w:t>Téléphone de la personne en charge de l’exécution du marché</w:t>
            </w:r>
          </w:p>
        </w:tc>
        <w:tc>
          <w:tcPr>
            <w:tcW w:w="6339" w:type="dxa"/>
          </w:tcPr>
          <w:p w14:paraId="5FBCF563" w14:textId="77777777" w:rsidR="00617A61" w:rsidRPr="00142614" w:rsidRDefault="00617A61" w:rsidP="00953A93">
            <w:pPr>
              <w:rPr>
                <w:rFonts w:ascii="Arial" w:hAnsi="Arial"/>
              </w:rPr>
            </w:pPr>
          </w:p>
        </w:tc>
      </w:tr>
      <w:tr w:rsidR="00617A61" w:rsidRPr="00142614" w14:paraId="5ECC9684" w14:textId="77777777" w:rsidTr="00953A93">
        <w:trPr>
          <w:trHeight w:val="759"/>
        </w:trPr>
        <w:tc>
          <w:tcPr>
            <w:tcW w:w="3397" w:type="dxa"/>
          </w:tcPr>
          <w:p w14:paraId="0A7F7D56" w14:textId="77777777" w:rsidR="00617A61" w:rsidRPr="00142614" w:rsidRDefault="00617A61" w:rsidP="00953A93">
            <w:pPr>
              <w:jc w:val="left"/>
              <w:rPr>
                <w:rFonts w:ascii="Arial" w:hAnsi="Arial"/>
                <w:b/>
              </w:rPr>
            </w:pPr>
            <w:r w:rsidRPr="00142614">
              <w:rPr>
                <w:rFonts w:ascii="Arial" w:hAnsi="Arial"/>
                <w:b/>
              </w:rPr>
              <w:t>Mail de la personne en charge de l’exécution du marché</w:t>
            </w:r>
          </w:p>
        </w:tc>
        <w:tc>
          <w:tcPr>
            <w:tcW w:w="6339" w:type="dxa"/>
          </w:tcPr>
          <w:p w14:paraId="57F7F706" w14:textId="77777777" w:rsidR="00617A61" w:rsidRPr="00142614" w:rsidRDefault="00617A61" w:rsidP="00953A93">
            <w:pPr>
              <w:rPr>
                <w:rFonts w:ascii="Arial" w:hAnsi="Arial"/>
              </w:rPr>
            </w:pPr>
          </w:p>
        </w:tc>
      </w:tr>
    </w:tbl>
    <w:p w14:paraId="69B73106" w14:textId="77777777" w:rsidR="00617A61" w:rsidRDefault="00617A61" w:rsidP="00617A61">
      <w:pPr>
        <w:rPr>
          <w:rFonts w:ascii="Arial" w:hAnsi="Arial"/>
        </w:rPr>
      </w:pPr>
    </w:p>
    <w:p w14:paraId="0AF9AAE6" w14:textId="477DCE1C" w:rsidR="009C2369" w:rsidRDefault="009C2369">
      <w:pPr>
        <w:jc w:val="left"/>
        <w:rPr>
          <w:rFonts w:ascii="Arial" w:hAnsi="Arial"/>
        </w:rPr>
      </w:pPr>
      <w:r>
        <w:rPr>
          <w:rFonts w:ascii="Arial" w:hAnsi="Arial"/>
        </w:rPr>
        <w:br w:type="page"/>
      </w:r>
    </w:p>
    <w:p w14:paraId="4058EDED" w14:textId="77777777" w:rsidR="005E4C41" w:rsidRPr="00142614" w:rsidRDefault="005E4C41" w:rsidP="00617A61">
      <w:pPr>
        <w:rPr>
          <w:rFonts w:ascii="Arial" w:hAnsi="Arial"/>
        </w:rPr>
      </w:pPr>
    </w:p>
    <w:p w14:paraId="58B23B2A" w14:textId="691977E4" w:rsidR="00E5085C" w:rsidRPr="00A6142F" w:rsidRDefault="00131CD3" w:rsidP="009C2369">
      <w:pPr>
        <w:pStyle w:val="Titre1"/>
        <w:rPr>
          <w:caps/>
        </w:rPr>
      </w:pPr>
      <w:r w:rsidRPr="00DA2ABB">
        <w:rPr>
          <w:caps/>
        </w:rPr>
        <w:t xml:space="preserve">Matériel </w:t>
      </w:r>
      <w:r w:rsidRPr="00A6142F">
        <w:rPr>
          <w:caps/>
        </w:rPr>
        <w:t>proposé et garantie</w:t>
      </w:r>
      <w:r w:rsidR="00251808" w:rsidRPr="00A6142F">
        <w:rPr>
          <w:caps/>
        </w:rPr>
        <w:t xml:space="preserve"> (sous critère 1)</w:t>
      </w:r>
    </w:p>
    <w:p w14:paraId="7E19F3D3" w14:textId="77777777" w:rsidR="00251808" w:rsidRPr="00511F31" w:rsidRDefault="00251808" w:rsidP="00511F31"/>
    <w:p w14:paraId="0810889A" w14:textId="77777777" w:rsidR="00E5085C" w:rsidRPr="00A6142F" w:rsidRDefault="00131CD3" w:rsidP="00E5085C">
      <w:pPr>
        <w:rPr>
          <w:rFonts w:ascii="Arial" w:hAnsi="Arial" w:cs="Arial"/>
          <w:szCs w:val="22"/>
        </w:rPr>
      </w:pPr>
      <w:r w:rsidRPr="00A6142F">
        <w:rPr>
          <w:rFonts w:ascii="Arial" w:hAnsi="Arial" w:cs="Arial"/>
          <w:szCs w:val="22"/>
        </w:rPr>
        <w:t>Le candidat indique les modèles proposés</w:t>
      </w:r>
      <w:r w:rsidR="00C73502" w:rsidRPr="00A6142F">
        <w:rPr>
          <w:rFonts w:ascii="Arial" w:hAnsi="Arial" w:cs="Arial"/>
          <w:szCs w:val="22"/>
        </w:rPr>
        <w:t>, leurs avantages et inconvénients par rapport au matériel actuellement en place (puissance, qualité, …)</w:t>
      </w:r>
      <w:r w:rsidRPr="00A6142F">
        <w:rPr>
          <w:rFonts w:ascii="Arial" w:hAnsi="Arial" w:cs="Arial"/>
          <w:szCs w:val="22"/>
        </w:rPr>
        <w:t xml:space="preserve"> et joint en annexe les fiches techniques.</w:t>
      </w:r>
    </w:p>
    <w:p w14:paraId="7D552B39" w14:textId="77777777" w:rsidR="00131CD3" w:rsidRPr="00A6142F" w:rsidRDefault="00131CD3" w:rsidP="00E5085C">
      <w:pPr>
        <w:rPr>
          <w:rFonts w:ascii="Arial" w:hAnsi="Arial" w:cs="Arial"/>
          <w:szCs w:val="22"/>
        </w:rPr>
      </w:pPr>
      <w:r w:rsidRPr="00A6142F">
        <w:rPr>
          <w:rFonts w:ascii="Arial" w:hAnsi="Arial" w:cs="Arial"/>
          <w:szCs w:val="22"/>
        </w:rPr>
        <w:t>Il indique le type de garantie pour chaque matériel</w:t>
      </w:r>
    </w:p>
    <w:p w14:paraId="47681B26" w14:textId="158A3CE9" w:rsidR="00B70207" w:rsidRPr="00A6142F" w:rsidRDefault="00B70207" w:rsidP="00E5085C">
      <w:pPr>
        <w:rPr>
          <w:rFonts w:ascii="Arial" w:hAnsi="Arial" w:cs="Arial"/>
          <w:szCs w:val="22"/>
        </w:rPr>
      </w:pPr>
      <w:r w:rsidRPr="00A6142F">
        <w:rPr>
          <w:rFonts w:ascii="Arial" w:hAnsi="Arial" w:cs="Arial"/>
          <w:szCs w:val="22"/>
        </w:rPr>
        <w:t>Il justifie de l’adéquation du matériel avec le besoin de l’</w:t>
      </w:r>
      <w:r w:rsidR="002C64E9">
        <w:rPr>
          <w:rFonts w:ascii="Arial" w:hAnsi="Arial" w:cs="Arial"/>
          <w:szCs w:val="22"/>
        </w:rPr>
        <w:t>INSP</w:t>
      </w:r>
    </w:p>
    <w:p w14:paraId="517FC7D2" w14:textId="77777777" w:rsidR="009C2369" w:rsidRPr="00F64262" w:rsidRDefault="009C2369" w:rsidP="009C2369">
      <w:pPr>
        <w:rPr>
          <w:rFonts w:ascii="Arial" w:hAnsi="Arial" w:cs="Arial"/>
        </w:rPr>
      </w:pPr>
    </w:p>
    <w:p w14:paraId="2E219B42" w14:textId="77777777" w:rsidR="009C2369" w:rsidRPr="00F64262" w:rsidRDefault="009C2369" w:rsidP="009C2369">
      <w:pPr>
        <w:rPr>
          <w:rFonts w:ascii="Arial" w:hAnsi="Arial" w:cs="Arial"/>
        </w:rPr>
      </w:pPr>
    </w:p>
    <w:p w14:paraId="5A4DEFE4" w14:textId="77777777" w:rsidR="009C2369" w:rsidRPr="00F64262" w:rsidRDefault="009C2369" w:rsidP="009C2369">
      <w:pPr>
        <w:rPr>
          <w:rFonts w:ascii="Arial" w:hAnsi="Arial" w:cs="Arial"/>
        </w:rPr>
      </w:pPr>
    </w:p>
    <w:p w14:paraId="7AF8F184" w14:textId="77777777" w:rsidR="009C2369" w:rsidRPr="00F64262" w:rsidRDefault="009C2369" w:rsidP="009C2369">
      <w:pPr>
        <w:rPr>
          <w:rFonts w:ascii="Arial" w:hAnsi="Arial" w:cs="Arial"/>
        </w:rPr>
      </w:pPr>
    </w:p>
    <w:p w14:paraId="3B56402D" w14:textId="77777777" w:rsidR="009C2369" w:rsidRPr="00F64262" w:rsidRDefault="009C2369" w:rsidP="009C2369">
      <w:pPr>
        <w:rPr>
          <w:rFonts w:ascii="Arial" w:hAnsi="Arial" w:cs="Arial"/>
        </w:rPr>
      </w:pPr>
    </w:p>
    <w:p w14:paraId="76E8D57C" w14:textId="77777777" w:rsidR="009C2369" w:rsidRPr="00F64262" w:rsidRDefault="009C2369" w:rsidP="009C2369">
      <w:pPr>
        <w:rPr>
          <w:rFonts w:ascii="Arial" w:hAnsi="Arial" w:cs="Arial"/>
        </w:rPr>
      </w:pPr>
    </w:p>
    <w:p w14:paraId="5D52FFC3" w14:textId="77777777" w:rsidR="009C2369" w:rsidRPr="00F64262" w:rsidRDefault="009C2369" w:rsidP="009C2369">
      <w:pPr>
        <w:rPr>
          <w:rFonts w:ascii="Arial" w:hAnsi="Arial" w:cs="Arial"/>
        </w:rPr>
      </w:pPr>
    </w:p>
    <w:p w14:paraId="542AD6A5" w14:textId="77777777" w:rsidR="009C2369" w:rsidRPr="00F64262" w:rsidRDefault="009C2369" w:rsidP="009C2369">
      <w:pPr>
        <w:rPr>
          <w:rFonts w:ascii="Arial" w:hAnsi="Arial" w:cs="Arial"/>
        </w:rPr>
      </w:pPr>
    </w:p>
    <w:p w14:paraId="0A796CFC" w14:textId="77777777" w:rsidR="009C2369" w:rsidRPr="00F64262" w:rsidRDefault="009C2369" w:rsidP="009C2369">
      <w:pPr>
        <w:rPr>
          <w:rFonts w:ascii="Arial" w:hAnsi="Arial" w:cs="Arial"/>
        </w:rPr>
      </w:pPr>
    </w:p>
    <w:p w14:paraId="6F56A861" w14:textId="77777777" w:rsidR="009C2369" w:rsidRPr="00F64262" w:rsidRDefault="009C2369" w:rsidP="009C2369">
      <w:pPr>
        <w:rPr>
          <w:rFonts w:ascii="Arial" w:hAnsi="Arial" w:cs="Arial"/>
        </w:rPr>
      </w:pPr>
    </w:p>
    <w:p w14:paraId="6A869137" w14:textId="77777777" w:rsidR="009C2369" w:rsidRPr="00F64262" w:rsidRDefault="009C2369" w:rsidP="009C2369">
      <w:pPr>
        <w:rPr>
          <w:rFonts w:ascii="Arial" w:hAnsi="Arial" w:cs="Arial"/>
        </w:rPr>
      </w:pPr>
    </w:p>
    <w:p w14:paraId="2AD01AFE" w14:textId="70ACA4FD" w:rsidR="00B86A88" w:rsidRPr="00DA2ABB" w:rsidRDefault="00B86A88" w:rsidP="00E5085C">
      <w:pPr>
        <w:rPr>
          <w:rFonts w:ascii="Arial" w:hAnsi="Arial" w:cs="Arial"/>
          <w:szCs w:val="22"/>
        </w:rPr>
      </w:pPr>
    </w:p>
    <w:p w14:paraId="0CA84723" w14:textId="699D0657" w:rsidR="00E5085C" w:rsidRPr="00A6142F" w:rsidRDefault="00131CD3" w:rsidP="00B45489">
      <w:pPr>
        <w:pStyle w:val="Titre1"/>
        <w:rPr>
          <w:rFonts w:cs="Arial"/>
          <w:caps/>
        </w:rPr>
      </w:pPr>
      <w:r w:rsidRPr="00DA2ABB">
        <w:rPr>
          <w:rFonts w:cs="Arial"/>
          <w:caps/>
        </w:rPr>
        <w:t xml:space="preserve">Recyclage des </w:t>
      </w:r>
      <w:r w:rsidRPr="00A6142F">
        <w:rPr>
          <w:rFonts w:cs="Arial"/>
          <w:caps/>
        </w:rPr>
        <w:t>matériels</w:t>
      </w:r>
      <w:r w:rsidR="00251808" w:rsidRPr="00A6142F">
        <w:rPr>
          <w:rFonts w:cs="Arial"/>
          <w:caps/>
        </w:rPr>
        <w:t xml:space="preserve"> </w:t>
      </w:r>
      <w:r w:rsidR="00251808" w:rsidRPr="00511F31">
        <w:rPr>
          <w:caps/>
        </w:rPr>
        <w:t>(sous critère 2)</w:t>
      </w:r>
    </w:p>
    <w:p w14:paraId="2EBDBA6B" w14:textId="77777777" w:rsidR="00E5085C" w:rsidRPr="00DA2ABB" w:rsidRDefault="00E5085C" w:rsidP="00E5085C">
      <w:pPr>
        <w:rPr>
          <w:rFonts w:ascii="Arial" w:hAnsi="Arial" w:cs="Arial"/>
        </w:rPr>
      </w:pPr>
    </w:p>
    <w:p w14:paraId="3FA57742" w14:textId="56F97699" w:rsidR="00B86A88" w:rsidRPr="00DA2ABB" w:rsidRDefault="00131CD3" w:rsidP="00E5085C">
      <w:pPr>
        <w:rPr>
          <w:rFonts w:ascii="Arial" w:hAnsi="Arial" w:cs="Arial"/>
        </w:rPr>
      </w:pPr>
      <w:r w:rsidRPr="00DA2ABB">
        <w:rPr>
          <w:rFonts w:ascii="Arial" w:hAnsi="Arial" w:cs="Arial"/>
        </w:rPr>
        <w:t>Le candidat indique la procédure de recyclage des matériels repris lorsqu’ils sont hors d’usage</w:t>
      </w:r>
    </w:p>
    <w:p w14:paraId="49DCF764" w14:textId="77777777" w:rsidR="00131CD3" w:rsidRPr="00DA2ABB" w:rsidRDefault="00131CD3" w:rsidP="00E5085C">
      <w:pPr>
        <w:rPr>
          <w:rFonts w:ascii="Arial" w:hAnsi="Arial" w:cs="Arial"/>
        </w:rPr>
      </w:pPr>
    </w:p>
    <w:p w14:paraId="3D0B9E0E" w14:textId="77777777" w:rsidR="00131CD3" w:rsidRPr="00DA2ABB" w:rsidRDefault="00131CD3" w:rsidP="00E5085C">
      <w:pPr>
        <w:rPr>
          <w:rFonts w:ascii="Arial" w:hAnsi="Arial" w:cs="Arial"/>
        </w:rPr>
      </w:pPr>
    </w:p>
    <w:p w14:paraId="01BB5A0E" w14:textId="77777777" w:rsidR="00131CD3" w:rsidRPr="00DA2ABB" w:rsidRDefault="00131CD3" w:rsidP="00E5085C">
      <w:pPr>
        <w:rPr>
          <w:rFonts w:ascii="Arial" w:hAnsi="Arial" w:cs="Arial"/>
        </w:rPr>
      </w:pPr>
    </w:p>
    <w:p w14:paraId="0B7A6BD5" w14:textId="77777777" w:rsidR="00131CD3" w:rsidRPr="00DA2ABB" w:rsidRDefault="00131CD3" w:rsidP="00E5085C">
      <w:pPr>
        <w:rPr>
          <w:rFonts w:ascii="Arial" w:hAnsi="Arial" w:cs="Arial"/>
        </w:rPr>
      </w:pPr>
    </w:p>
    <w:p w14:paraId="72878C51" w14:textId="77777777" w:rsidR="00131CD3" w:rsidRPr="00DA2ABB" w:rsidRDefault="00131CD3" w:rsidP="00E5085C">
      <w:pPr>
        <w:rPr>
          <w:rFonts w:ascii="Arial" w:hAnsi="Arial" w:cs="Arial"/>
        </w:rPr>
      </w:pPr>
    </w:p>
    <w:p w14:paraId="551EEA43" w14:textId="77777777" w:rsidR="00131CD3" w:rsidRPr="00DA2ABB" w:rsidRDefault="00131CD3" w:rsidP="00E5085C">
      <w:pPr>
        <w:rPr>
          <w:rFonts w:ascii="Arial" w:hAnsi="Arial" w:cs="Arial"/>
        </w:rPr>
      </w:pPr>
    </w:p>
    <w:p w14:paraId="1E0DFE29" w14:textId="77777777" w:rsidR="00131CD3" w:rsidRPr="00DA2ABB" w:rsidRDefault="00131CD3" w:rsidP="00E5085C">
      <w:pPr>
        <w:rPr>
          <w:rFonts w:ascii="Arial" w:hAnsi="Arial" w:cs="Arial"/>
        </w:rPr>
      </w:pPr>
    </w:p>
    <w:p w14:paraId="19DC1B00" w14:textId="77777777" w:rsidR="00131CD3" w:rsidRPr="00DA2ABB" w:rsidRDefault="00131CD3" w:rsidP="00E5085C">
      <w:pPr>
        <w:rPr>
          <w:rFonts w:ascii="Arial" w:hAnsi="Arial" w:cs="Arial"/>
        </w:rPr>
      </w:pPr>
    </w:p>
    <w:p w14:paraId="2C049A01" w14:textId="77777777" w:rsidR="00131CD3" w:rsidRPr="00DA2ABB" w:rsidRDefault="00131CD3" w:rsidP="00E5085C">
      <w:pPr>
        <w:rPr>
          <w:rFonts w:ascii="Arial" w:hAnsi="Arial" w:cs="Arial"/>
        </w:rPr>
      </w:pPr>
    </w:p>
    <w:p w14:paraId="4794EB62" w14:textId="77777777" w:rsidR="00CD0CDB" w:rsidRPr="00DA2ABB" w:rsidRDefault="00CD0CDB" w:rsidP="00E5085C">
      <w:pPr>
        <w:rPr>
          <w:rFonts w:ascii="Arial" w:hAnsi="Arial" w:cs="Arial"/>
        </w:rPr>
      </w:pPr>
    </w:p>
    <w:p w14:paraId="3716F255" w14:textId="2A4283CF" w:rsidR="004F4F24" w:rsidRPr="00DA2ABB" w:rsidRDefault="004F4F24" w:rsidP="00E5085C">
      <w:pPr>
        <w:rPr>
          <w:rFonts w:ascii="Arial" w:hAnsi="Arial" w:cs="Arial"/>
        </w:rPr>
      </w:pPr>
    </w:p>
    <w:p w14:paraId="065B77A8" w14:textId="7544E2C6" w:rsidR="00E5085C" w:rsidRPr="00A6142F" w:rsidRDefault="004423C9" w:rsidP="00B45489">
      <w:pPr>
        <w:pStyle w:val="Titre1"/>
        <w:rPr>
          <w:rFonts w:cs="Arial"/>
        </w:rPr>
      </w:pPr>
      <w:r w:rsidRPr="009C2369">
        <w:rPr>
          <w:rFonts w:cs="Arial"/>
        </w:rPr>
        <w:t>Qualité de services</w:t>
      </w:r>
      <w:r w:rsidR="00B53FAF">
        <w:rPr>
          <w:rFonts w:cs="Arial"/>
        </w:rPr>
        <w:t xml:space="preserve">, </w:t>
      </w:r>
      <w:r w:rsidR="00B53FAF" w:rsidRPr="00A6142F">
        <w:rPr>
          <w:rFonts w:cs="Arial"/>
        </w:rPr>
        <w:t>références, certifications</w:t>
      </w:r>
      <w:r w:rsidR="00251808" w:rsidRPr="00511F31">
        <w:rPr>
          <w:rFonts w:cs="Arial"/>
        </w:rPr>
        <w:t xml:space="preserve"> </w:t>
      </w:r>
      <w:r w:rsidR="00251808" w:rsidRPr="00511F31">
        <w:rPr>
          <w:caps/>
        </w:rPr>
        <w:t>(sous critère 3)</w:t>
      </w:r>
    </w:p>
    <w:p w14:paraId="7E0A1429" w14:textId="77777777" w:rsidR="004423C9" w:rsidRPr="00A6142F" w:rsidRDefault="004423C9" w:rsidP="004423C9">
      <w:pPr>
        <w:rPr>
          <w:rFonts w:ascii="Arial" w:hAnsi="Arial" w:cs="Arial"/>
        </w:rPr>
      </w:pPr>
    </w:p>
    <w:p w14:paraId="33EB84CC" w14:textId="531EDB11" w:rsidR="00251808" w:rsidRPr="00A6142F" w:rsidRDefault="00251808">
      <w:pPr>
        <w:pStyle w:val="Titre2"/>
      </w:pPr>
      <w:r w:rsidRPr="00A6142F">
        <w:t>Qualité de services</w:t>
      </w:r>
    </w:p>
    <w:p w14:paraId="61C6F217" w14:textId="77777777" w:rsidR="00251808" w:rsidRPr="00A6142F" w:rsidRDefault="00251808"/>
    <w:p w14:paraId="0CC87CF7" w14:textId="437D2B1B" w:rsidR="00B53FAF" w:rsidRPr="00A6142F" w:rsidRDefault="00B53FAF" w:rsidP="004423C9">
      <w:pPr>
        <w:rPr>
          <w:rFonts w:ascii="Arial" w:hAnsi="Arial" w:cs="Arial"/>
        </w:rPr>
      </w:pPr>
      <w:r w:rsidRPr="00511F31">
        <w:rPr>
          <w:rFonts w:ascii="Arial" w:hAnsi="Arial" w:cs="Arial"/>
        </w:rPr>
        <w:t>Répondre aux exigences (proximité des compétences, présentations, traitement des besoins prioritaires)</w:t>
      </w:r>
    </w:p>
    <w:p w14:paraId="63B46892" w14:textId="28DBA152" w:rsidR="003D2B1C" w:rsidRPr="00A6142F" w:rsidRDefault="003D2B1C" w:rsidP="004423C9">
      <w:pPr>
        <w:rPr>
          <w:rFonts w:ascii="Arial" w:hAnsi="Arial" w:cs="Arial"/>
        </w:rPr>
      </w:pPr>
      <w:r w:rsidRPr="00A6142F">
        <w:rPr>
          <w:rFonts w:ascii="Arial" w:hAnsi="Arial" w:cs="Arial"/>
        </w:rPr>
        <w:t>Préciser les compétences, les ressources, la structure, le traitement des besoins.</w:t>
      </w:r>
    </w:p>
    <w:p w14:paraId="1B1C96A9" w14:textId="7239AD58" w:rsidR="004423C9" w:rsidRPr="00DA2ABB" w:rsidRDefault="004423C9" w:rsidP="004423C9">
      <w:pPr>
        <w:rPr>
          <w:rFonts w:ascii="Arial" w:hAnsi="Arial" w:cs="Arial"/>
        </w:rPr>
      </w:pPr>
      <w:r w:rsidRPr="00DA2ABB">
        <w:rPr>
          <w:rFonts w:ascii="Arial" w:hAnsi="Arial" w:cs="Arial"/>
        </w:rPr>
        <w:t xml:space="preserve">Préciser les emplacements des stocks de </w:t>
      </w:r>
      <w:r w:rsidR="00131CD3" w:rsidRPr="00DA2ABB">
        <w:rPr>
          <w:rFonts w:ascii="Arial" w:hAnsi="Arial" w:cs="Arial"/>
        </w:rPr>
        <w:t xml:space="preserve">matériel et de </w:t>
      </w:r>
      <w:r w:rsidRPr="00DA2ABB">
        <w:rPr>
          <w:rFonts w:ascii="Arial" w:hAnsi="Arial" w:cs="Arial"/>
        </w:rPr>
        <w:t xml:space="preserve">pièces </w:t>
      </w:r>
      <w:r w:rsidR="00131CD3" w:rsidRPr="00DA2ABB">
        <w:rPr>
          <w:rFonts w:ascii="Arial" w:hAnsi="Arial" w:cs="Arial"/>
        </w:rPr>
        <w:t>ainsi que</w:t>
      </w:r>
      <w:r w:rsidRPr="00DA2ABB">
        <w:rPr>
          <w:rFonts w:ascii="Arial" w:hAnsi="Arial" w:cs="Arial"/>
        </w:rPr>
        <w:t xml:space="preserve"> le </w:t>
      </w:r>
      <w:r w:rsidR="00F25195" w:rsidRPr="00DA2ABB">
        <w:rPr>
          <w:rFonts w:ascii="Arial" w:hAnsi="Arial" w:cs="Arial"/>
        </w:rPr>
        <w:t>processus</w:t>
      </w:r>
      <w:r w:rsidRPr="00DA2ABB">
        <w:rPr>
          <w:rFonts w:ascii="Arial" w:hAnsi="Arial" w:cs="Arial"/>
        </w:rPr>
        <w:t xml:space="preserve"> </w:t>
      </w:r>
      <w:r w:rsidR="00131CD3" w:rsidRPr="00DA2ABB">
        <w:rPr>
          <w:rFonts w:ascii="Arial" w:hAnsi="Arial" w:cs="Arial"/>
        </w:rPr>
        <w:t xml:space="preserve">de livraison </w:t>
      </w:r>
      <w:r w:rsidR="00167E99" w:rsidRPr="00DA2ABB">
        <w:rPr>
          <w:rFonts w:ascii="Arial" w:hAnsi="Arial" w:cs="Arial"/>
        </w:rPr>
        <w:t xml:space="preserve">et les moyens mis en œuvre (matériel de prêt, type de livraison, …) </w:t>
      </w:r>
      <w:r w:rsidR="00131CD3" w:rsidRPr="00DA2ABB">
        <w:rPr>
          <w:rFonts w:ascii="Arial" w:hAnsi="Arial" w:cs="Arial"/>
        </w:rPr>
        <w:t xml:space="preserve">pour </w:t>
      </w:r>
      <w:r w:rsidR="00167E99" w:rsidRPr="00DA2ABB">
        <w:rPr>
          <w:rFonts w:ascii="Arial" w:hAnsi="Arial" w:cs="Arial"/>
        </w:rPr>
        <w:t xml:space="preserve">le </w:t>
      </w:r>
      <w:r w:rsidR="00131CD3" w:rsidRPr="00DA2ABB">
        <w:rPr>
          <w:rFonts w:ascii="Arial" w:hAnsi="Arial" w:cs="Arial"/>
        </w:rPr>
        <w:t>remplacement</w:t>
      </w:r>
      <w:r w:rsidR="00F25195" w:rsidRPr="00DA2ABB">
        <w:rPr>
          <w:rFonts w:ascii="Arial" w:hAnsi="Arial" w:cs="Arial"/>
        </w:rPr>
        <w:t xml:space="preserve"> d’un matériel existant ou pour un nouveau matériel</w:t>
      </w:r>
      <w:bookmarkStart w:id="2" w:name="_Hlk78207418"/>
      <w:r w:rsidR="003C50D7">
        <w:rPr>
          <w:rFonts w:ascii="Arial" w:hAnsi="Arial" w:cs="Arial"/>
        </w:rPr>
        <w:t xml:space="preserve">, </w:t>
      </w:r>
      <w:r w:rsidR="003C50D7" w:rsidRPr="001A47BE">
        <w:rPr>
          <w:rFonts w:ascii="Arial" w:hAnsi="Arial" w:cs="Arial"/>
          <w:sz w:val="24"/>
        </w:rPr>
        <w:t>capacité à réaliser l’entretien de toutes les marques</w:t>
      </w:r>
    </w:p>
    <w:bookmarkEnd w:id="2"/>
    <w:p w14:paraId="4D900FE3" w14:textId="77777777" w:rsidR="009C2369" w:rsidRPr="00F64262" w:rsidRDefault="009C2369" w:rsidP="009C2369">
      <w:pPr>
        <w:rPr>
          <w:rFonts w:ascii="Arial" w:hAnsi="Arial" w:cs="Arial"/>
        </w:rPr>
      </w:pPr>
    </w:p>
    <w:p w14:paraId="1330BF48" w14:textId="61261103" w:rsidR="00251808" w:rsidRDefault="00251808">
      <w:pPr>
        <w:pStyle w:val="Titre2"/>
      </w:pPr>
      <w:r>
        <w:t xml:space="preserve">Références </w:t>
      </w:r>
    </w:p>
    <w:p w14:paraId="0C678360" w14:textId="77777777" w:rsidR="00251808" w:rsidRPr="00251808" w:rsidRDefault="00251808" w:rsidP="00511F31"/>
    <w:p w14:paraId="2A9CEF66" w14:textId="2842512C" w:rsidR="00251808" w:rsidRPr="00DA2ABB" w:rsidRDefault="00251808" w:rsidP="00251808">
      <w:pPr>
        <w:jc w:val="left"/>
        <w:rPr>
          <w:rFonts w:ascii="Arial" w:hAnsi="Arial" w:cs="Arial"/>
        </w:rPr>
      </w:pPr>
      <w:r w:rsidRPr="00DA2ABB">
        <w:rPr>
          <w:rFonts w:ascii="Arial" w:hAnsi="Arial" w:cs="Arial"/>
        </w:rPr>
        <w:t>Le candidat indiquera les références avec lesquelles il a déjà contractualisé.</w:t>
      </w:r>
    </w:p>
    <w:p w14:paraId="5D521CF7" w14:textId="5082C9BC" w:rsidR="00251808" w:rsidRDefault="00251808" w:rsidP="00251808">
      <w:pPr>
        <w:jc w:val="left"/>
        <w:rPr>
          <w:rFonts w:ascii="Arial" w:hAnsi="Arial" w:cs="Arial"/>
        </w:rPr>
      </w:pPr>
    </w:p>
    <w:p w14:paraId="44820870" w14:textId="4B8A940B" w:rsidR="000950E2" w:rsidRDefault="000950E2" w:rsidP="00251808">
      <w:pPr>
        <w:jc w:val="left"/>
        <w:rPr>
          <w:rFonts w:ascii="Arial" w:hAnsi="Arial" w:cs="Arial"/>
        </w:rPr>
      </w:pPr>
    </w:p>
    <w:p w14:paraId="1E5E3E4B" w14:textId="208883FD" w:rsidR="000950E2" w:rsidRDefault="000950E2" w:rsidP="00251808">
      <w:pPr>
        <w:jc w:val="left"/>
        <w:rPr>
          <w:rFonts w:ascii="Arial" w:hAnsi="Arial" w:cs="Arial"/>
        </w:rPr>
      </w:pPr>
    </w:p>
    <w:p w14:paraId="303C31FD" w14:textId="77777777" w:rsidR="000950E2" w:rsidRDefault="000950E2" w:rsidP="00251808">
      <w:pPr>
        <w:jc w:val="left"/>
        <w:rPr>
          <w:rFonts w:ascii="Arial" w:hAnsi="Arial" w:cs="Arial"/>
        </w:rPr>
      </w:pPr>
    </w:p>
    <w:p w14:paraId="2ACA7C5E" w14:textId="5E3B2210" w:rsidR="00251808" w:rsidRDefault="00251808" w:rsidP="00511F31">
      <w:pPr>
        <w:pStyle w:val="Titre2"/>
      </w:pPr>
      <w:r>
        <w:t>Certifications</w:t>
      </w:r>
    </w:p>
    <w:p w14:paraId="0D283428" w14:textId="77777777" w:rsidR="00251808" w:rsidRDefault="00251808" w:rsidP="00251808">
      <w:pPr>
        <w:jc w:val="left"/>
        <w:rPr>
          <w:rFonts w:ascii="Arial" w:hAnsi="Arial" w:cs="Arial"/>
        </w:rPr>
      </w:pPr>
    </w:p>
    <w:p w14:paraId="6198F1B2" w14:textId="3511F672" w:rsidR="00251808" w:rsidRPr="00DA2ABB" w:rsidRDefault="00251808" w:rsidP="00251808">
      <w:pPr>
        <w:jc w:val="left"/>
        <w:rPr>
          <w:rFonts w:ascii="Arial" w:hAnsi="Arial" w:cs="Arial"/>
        </w:rPr>
      </w:pPr>
      <w:r w:rsidRPr="00A6142F">
        <w:rPr>
          <w:rFonts w:ascii="Arial" w:hAnsi="Arial" w:cs="Arial"/>
        </w:rPr>
        <w:t>S’il est partenaire ou détenteur</w:t>
      </w:r>
      <w:r w:rsidRPr="00DA2ABB">
        <w:rPr>
          <w:rFonts w:ascii="Arial" w:hAnsi="Arial" w:cs="Arial"/>
        </w:rPr>
        <w:t xml:space="preserve"> de certification par rapport aux matériels, il l’indiquera ici également.</w:t>
      </w:r>
    </w:p>
    <w:p w14:paraId="2ABE6071" w14:textId="77777777" w:rsidR="009C2369" w:rsidRPr="00F64262" w:rsidRDefault="009C2369" w:rsidP="009C2369">
      <w:pPr>
        <w:rPr>
          <w:rFonts w:ascii="Arial" w:hAnsi="Arial" w:cs="Arial"/>
        </w:rPr>
      </w:pPr>
    </w:p>
    <w:p w14:paraId="648694E2" w14:textId="77777777" w:rsidR="009C2369" w:rsidRPr="00F64262" w:rsidRDefault="009C2369" w:rsidP="009C2369">
      <w:pPr>
        <w:rPr>
          <w:rFonts w:ascii="Arial" w:hAnsi="Arial" w:cs="Arial"/>
        </w:rPr>
      </w:pPr>
    </w:p>
    <w:p w14:paraId="1A0A8708" w14:textId="77777777" w:rsidR="009C2369" w:rsidRPr="00F64262" w:rsidRDefault="009C2369" w:rsidP="009C2369">
      <w:pPr>
        <w:rPr>
          <w:rFonts w:ascii="Arial" w:hAnsi="Arial" w:cs="Arial"/>
        </w:rPr>
      </w:pPr>
    </w:p>
    <w:p w14:paraId="20EB0B16" w14:textId="77777777" w:rsidR="009C2369" w:rsidRPr="00F64262" w:rsidRDefault="009C2369" w:rsidP="009C2369">
      <w:pPr>
        <w:rPr>
          <w:rFonts w:ascii="Arial" w:hAnsi="Arial" w:cs="Arial"/>
        </w:rPr>
      </w:pPr>
    </w:p>
    <w:p w14:paraId="6C53FCB6" w14:textId="77777777" w:rsidR="000950E2" w:rsidRPr="00511F31" w:rsidRDefault="000950E2"/>
    <w:p w14:paraId="3F5020C9" w14:textId="67EDCD2B" w:rsidR="009019DD" w:rsidRPr="00DA2ABB" w:rsidRDefault="009019DD" w:rsidP="009019DD">
      <w:pPr>
        <w:pStyle w:val="Titre1"/>
        <w:rPr>
          <w:rFonts w:cs="Arial"/>
          <w:caps/>
        </w:rPr>
      </w:pPr>
      <w:r w:rsidRPr="00DA2ABB">
        <w:rPr>
          <w:rFonts w:cs="Arial"/>
          <w:caps/>
        </w:rPr>
        <w:t>Description de</w:t>
      </w:r>
      <w:r w:rsidR="00251808">
        <w:rPr>
          <w:rFonts w:cs="Arial"/>
          <w:caps/>
        </w:rPr>
        <w:t xml:space="preserve"> LA</w:t>
      </w:r>
      <w:r w:rsidRPr="00DA2ABB">
        <w:rPr>
          <w:rFonts w:cs="Arial"/>
          <w:caps/>
        </w:rPr>
        <w:t xml:space="preserve"> maintenance </w:t>
      </w:r>
      <w:r w:rsidRPr="00A6142F">
        <w:rPr>
          <w:rFonts w:cs="Arial"/>
          <w:caps/>
        </w:rPr>
        <w:t>préventive</w:t>
      </w:r>
      <w:r w:rsidR="00251808" w:rsidRPr="00A6142F">
        <w:rPr>
          <w:rFonts w:cs="Arial"/>
          <w:caps/>
        </w:rPr>
        <w:t xml:space="preserve"> </w:t>
      </w:r>
      <w:r w:rsidR="00251808" w:rsidRPr="00511F31">
        <w:rPr>
          <w:caps/>
        </w:rPr>
        <w:t>(sous critère 4)</w:t>
      </w:r>
    </w:p>
    <w:p w14:paraId="00068EAC" w14:textId="77777777" w:rsidR="009019DD" w:rsidRPr="00DA2ABB" w:rsidRDefault="009019DD" w:rsidP="009019DD">
      <w:pPr>
        <w:rPr>
          <w:rFonts w:ascii="Arial" w:hAnsi="Arial" w:cs="Arial"/>
        </w:rPr>
      </w:pPr>
    </w:p>
    <w:p w14:paraId="0A547EC3" w14:textId="75592B69" w:rsidR="00284B82" w:rsidRDefault="00284B82" w:rsidP="00511F31">
      <w:pPr>
        <w:pStyle w:val="Titre2"/>
        <w:numPr>
          <w:ilvl w:val="1"/>
          <w:numId w:val="35"/>
        </w:numPr>
      </w:pPr>
      <w:r>
        <w:t>Délais d’intervention</w:t>
      </w:r>
    </w:p>
    <w:p w14:paraId="319BE064" w14:textId="77777777" w:rsidR="00284B82" w:rsidRDefault="00284B82" w:rsidP="009019DD">
      <w:pPr>
        <w:rPr>
          <w:rFonts w:ascii="Arial" w:hAnsi="Arial" w:cs="Arial"/>
        </w:rPr>
      </w:pPr>
    </w:p>
    <w:p w14:paraId="56082479" w14:textId="5BDCB358" w:rsidR="00284B82" w:rsidRDefault="009019DD" w:rsidP="009019DD">
      <w:pPr>
        <w:rPr>
          <w:rFonts w:ascii="Arial" w:hAnsi="Arial" w:cs="Arial"/>
        </w:rPr>
      </w:pPr>
      <w:r w:rsidRPr="00DA2ABB">
        <w:rPr>
          <w:rFonts w:ascii="Arial" w:hAnsi="Arial" w:cs="Arial"/>
        </w:rPr>
        <w:t xml:space="preserve">Les délais proposés doivent être </w:t>
      </w:r>
      <w:r w:rsidR="00317DE8">
        <w:rPr>
          <w:rFonts w:ascii="Arial" w:hAnsi="Arial" w:cs="Arial"/>
        </w:rPr>
        <w:t xml:space="preserve">plus favorables que </w:t>
      </w:r>
      <w:r w:rsidRPr="00DA2ABB">
        <w:rPr>
          <w:rFonts w:ascii="Arial" w:hAnsi="Arial" w:cs="Arial"/>
        </w:rPr>
        <w:t xml:space="preserve">ceux indiqués au CCTP (délai de prise en compte, délai d’intervention et de rétablissement). </w:t>
      </w:r>
    </w:p>
    <w:p w14:paraId="308FB5A6" w14:textId="1438735B" w:rsidR="00284B82" w:rsidRDefault="00284B82" w:rsidP="009019DD">
      <w:pPr>
        <w:rPr>
          <w:rFonts w:ascii="Arial" w:hAnsi="Arial" w:cs="Arial"/>
        </w:rPr>
      </w:pPr>
    </w:p>
    <w:p w14:paraId="54AE1990" w14:textId="4A5A258F" w:rsidR="00284B82" w:rsidRDefault="00284B82" w:rsidP="00284B82">
      <w:pPr>
        <w:pStyle w:val="Titre2"/>
      </w:pPr>
      <w:r>
        <w:t xml:space="preserve">Procédure explicative de contrôle </w:t>
      </w:r>
    </w:p>
    <w:p w14:paraId="7F5FB7A9" w14:textId="77777777" w:rsidR="00284B82" w:rsidRPr="00284B82" w:rsidRDefault="00284B82"/>
    <w:p w14:paraId="169C132F" w14:textId="37B18E94" w:rsidR="009019DD" w:rsidRDefault="009A7490" w:rsidP="009019DD">
      <w:pPr>
        <w:rPr>
          <w:rFonts w:ascii="Arial" w:hAnsi="Arial" w:cs="Arial"/>
        </w:rPr>
      </w:pPr>
      <w:r w:rsidRPr="00DA2ABB">
        <w:rPr>
          <w:rFonts w:ascii="Arial" w:hAnsi="Arial" w:cs="Arial"/>
        </w:rPr>
        <w:t>La procédure explicative de contrôle de</w:t>
      </w:r>
      <w:r w:rsidR="00C73502" w:rsidRPr="00DA2ABB">
        <w:rPr>
          <w:rFonts w:ascii="Arial" w:hAnsi="Arial" w:cs="Arial"/>
        </w:rPr>
        <w:t xml:space="preserve"> chaque type d’</w:t>
      </w:r>
      <w:r w:rsidRPr="00DA2ABB">
        <w:rPr>
          <w:rFonts w:ascii="Arial" w:hAnsi="Arial" w:cs="Arial"/>
        </w:rPr>
        <w:t>équipements (avec impact</w:t>
      </w:r>
      <w:r w:rsidR="00C73502" w:rsidRPr="00DA2ABB">
        <w:rPr>
          <w:rFonts w:ascii="Arial" w:hAnsi="Arial" w:cs="Arial"/>
        </w:rPr>
        <w:t>s</w:t>
      </w:r>
      <w:r w:rsidRPr="00DA2ABB">
        <w:rPr>
          <w:rFonts w:ascii="Arial" w:hAnsi="Arial" w:cs="Arial"/>
        </w:rPr>
        <w:t>, nécessité de coupure ou non) doit être explicitée ici.</w:t>
      </w:r>
    </w:p>
    <w:p w14:paraId="015ACDE7" w14:textId="7811DB05" w:rsidR="009C2369" w:rsidRDefault="009C2369" w:rsidP="009C2369">
      <w:pPr>
        <w:rPr>
          <w:rFonts w:ascii="Arial" w:hAnsi="Arial" w:cs="Arial"/>
        </w:rPr>
      </w:pPr>
    </w:p>
    <w:p w14:paraId="416C760D" w14:textId="77777777" w:rsidR="00284B82" w:rsidRPr="009C2369" w:rsidRDefault="00284B82" w:rsidP="00511F31">
      <w:pPr>
        <w:pStyle w:val="Titre2"/>
      </w:pPr>
      <w:r w:rsidRPr="009C2369">
        <w:t xml:space="preserve">Méthodologie de prise en compte et de suivi des incidents (hotline et moyen de suivi), </w:t>
      </w:r>
      <w:proofErr w:type="spellStart"/>
      <w:r w:rsidRPr="009C2369">
        <w:t>reporting</w:t>
      </w:r>
      <w:proofErr w:type="spellEnd"/>
    </w:p>
    <w:p w14:paraId="78F9B1C0" w14:textId="77777777" w:rsidR="00284B82" w:rsidRPr="00DA2ABB" w:rsidRDefault="00284B82" w:rsidP="00284B82">
      <w:pPr>
        <w:rPr>
          <w:rFonts w:ascii="Arial" w:hAnsi="Arial" w:cs="Arial"/>
        </w:rPr>
      </w:pPr>
    </w:p>
    <w:p w14:paraId="60BAF9A6" w14:textId="77777777" w:rsidR="00284B82" w:rsidRPr="00DA2ABB" w:rsidRDefault="00284B82" w:rsidP="00284B82">
      <w:pPr>
        <w:rPr>
          <w:rFonts w:ascii="Arial" w:hAnsi="Arial" w:cs="Arial"/>
        </w:rPr>
      </w:pPr>
      <w:r w:rsidRPr="00DA2ABB">
        <w:rPr>
          <w:rFonts w:ascii="Arial" w:hAnsi="Arial" w:cs="Arial"/>
        </w:rPr>
        <w:t>Le candidat décrira la méthodologie de prise en compte des incident</w:t>
      </w:r>
      <w:r>
        <w:rPr>
          <w:rFonts w:ascii="Arial" w:hAnsi="Arial" w:cs="Arial"/>
        </w:rPr>
        <w:t>s</w:t>
      </w:r>
      <w:r w:rsidRPr="00DA2ABB">
        <w:rPr>
          <w:rFonts w:ascii="Arial" w:hAnsi="Arial" w:cs="Arial"/>
        </w:rPr>
        <w:t xml:space="preserve">, donnera un exemple de fiche d’intervention, fera une présentation de l’outil de </w:t>
      </w:r>
      <w:proofErr w:type="spellStart"/>
      <w:r w:rsidRPr="00DA2ABB">
        <w:rPr>
          <w:rFonts w:ascii="Arial" w:hAnsi="Arial" w:cs="Arial"/>
        </w:rPr>
        <w:t>reporting</w:t>
      </w:r>
      <w:proofErr w:type="spellEnd"/>
      <w:r>
        <w:rPr>
          <w:rFonts w:ascii="Arial" w:hAnsi="Arial" w:cs="Arial"/>
        </w:rPr>
        <w:t xml:space="preserve"> (copie écrans, etc.)</w:t>
      </w:r>
    </w:p>
    <w:p w14:paraId="10C90AEA" w14:textId="77777777" w:rsidR="00284B82" w:rsidRPr="00A6142F" w:rsidRDefault="00284B82" w:rsidP="009C2369">
      <w:pPr>
        <w:rPr>
          <w:rFonts w:ascii="Arial" w:hAnsi="Arial" w:cs="Arial"/>
        </w:rPr>
      </w:pPr>
    </w:p>
    <w:p w14:paraId="0E2CF3E9" w14:textId="129D4B88" w:rsidR="009C2369" w:rsidRPr="00511F31" w:rsidRDefault="00251808" w:rsidP="00511F31">
      <w:pPr>
        <w:pStyle w:val="Titre1"/>
        <w:rPr>
          <w:rFonts w:cs="Arial"/>
          <w:caps/>
        </w:rPr>
      </w:pPr>
      <w:r w:rsidRPr="00511F31">
        <w:rPr>
          <w:rFonts w:cs="Arial"/>
          <w:caps/>
        </w:rPr>
        <w:t xml:space="preserve">Description de LA maintenance corrective </w:t>
      </w:r>
      <w:r w:rsidRPr="00511F31">
        <w:rPr>
          <w:caps/>
        </w:rPr>
        <w:t>(sous critère 5)</w:t>
      </w:r>
    </w:p>
    <w:p w14:paraId="5944EEFE" w14:textId="77777777" w:rsidR="00284B82" w:rsidRPr="00DA2ABB" w:rsidRDefault="00284B82" w:rsidP="00284B82">
      <w:pPr>
        <w:rPr>
          <w:rFonts w:ascii="Arial" w:hAnsi="Arial" w:cs="Arial"/>
        </w:rPr>
      </w:pPr>
    </w:p>
    <w:p w14:paraId="44916EF3" w14:textId="77777777" w:rsidR="00284B82" w:rsidRDefault="00284B82" w:rsidP="00284B82">
      <w:pPr>
        <w:pStyle w:val="Titre2"/>
        <w:numPr>
          <w:ilvl w:val="1"/>
          <w:numId w:val="35"/>
        </w:numPr>
      </w:pPr>
      <w:r>
        <w:t>Délais d’intervention</w:t>
      </w:r>
    </w:p>
    <w:p w14:paraId="1A5A309A" w14:textId="77777777" w:rsidR="00284B82" w:rsidRDefault="00284B82" w:rsidP="00284B82">
      <w:pPr>
        <w:rPr>
          <w:rFonts w:ascii="Arial" w:hAnsi="Arial" w:cs="Arial"/>
        </w:rPr>
      </w:pPr>
    </w:p>
    <w:p w14:paraId="5E97D9A2" w14:textId="77777777" w:rsidR="00317DE8" w:rsidRDefault="00317DE8" w:rsidP="00317DE8">
      <w:pPr>
        <w:rPr>
          <w:rFonts w:ascii="Arial" w:hAnsi="Arial" w:cs="Arial"/>
        </w:rPr>
      </w:pPr>
      <w:r w:rsidRPr="00DA2ABB">
        <w:rPr>
          <w:rFonts w:ascii="Arial" w:hAnsi="Arial" w:cs="Arial"/>
        </w:rPr>
        <w:t xml:space="preserve">Les délais proposés doivent être </w:t>
      </w:r>
      <w:r>
        <w:rPr>
          <w:rFonts w:ascii="Arial" w:hAnsi="Arial" w:cs="Arial"/>
        </w:rPr>
        <w:t xml:space="preserve">plus favorables que </w:t>
      </w:r>
      <w:r w:rsidRPr="00DA2ABB">
        <w:rPr>
          <w:rFonts w:ascii="Arial" w:hAnsi="Arial" w:cs="Arial"/>
        </w:rPr>
        <w:t xml:space="preserve">ceux indiqués au CCTP (délai de prise en compte, délai d’intervention et de rétablissement). </w:t>
      </w:r>
    </w:p>
    <w:p w14:paraId="03360470" w14:textId="77777777" w:rsidR="00284B82" w:rsidRDefault="00284B82" w:rsidP="00284B82">
      <w:pPr>
        <w:rPr>
          <w:rFonts w:ascii="Arial" w:hAnsi="Arial" w:cs="Arial"/>
        </w:rPr>
      </w:pPr>
    </w:p>
    <w:p w14:paraId="4A54FB54" w14:textId="77777777" w:rsidR="00284B82" w:rsidRDefault="00284B82" w:rsidP="00284B82">
      <w:pPr>
        <w:pStyle w:val="Titre2"/>
      </w:pPr>
      <w:r>
        <w:t xml:space="preserve">Procédure explicative de contrôle </w:t>
      </w:r>
    </w:p>
    <w:p w14:paraId="393A99AA" w14:textId="77777777" w:rsidR="00284B82" w:rsidRPr="003D340B" w:rsidRDefault="00284B82" w:rsidP="00284B82"/>
    <w:p w14:paraId="1825D891" w14:textId="77777777" w:rsidR="00284B82" w:rsidRDefault="00284B82" w:rsidP="00284B82">
      <w:pPr>
        <w:rPr>
          <w:rFonts w:ascii="Arial" w:hAnsi="Arial" w:cs="Arial"/>
        </w:rPr>
      </w:pPr>
      <w:r w:rsidRPr="00DA2ABB">
        <w:rPr>
          <w:rFonts w:ascii="Arial" w:hAnsi="Arial" w:cs="Arial"/>
        </w:rPr>
        <w:t>La procédure explicative de contrôle de chaque type d’équipements (avec impacts, nécessité de coupure ou non) doit être explicitée ici.</w:t>
      </w:r>
    </w:p>
    <w:p w14:paraId="209B9D67" w14:textId="77777777" w:rsidR="00284B82" w:rsidRDefault="00284B82" w:rsidP="00284B82">
      <w:pPr>
        <w:rPr>
          <w:rFonts w:ascii="Arial" w:hAnsi="Arial" w:cs="Arial"/>
        </w:rPr>
      </w:pPr>
    </w:p>
    <w:p w14:paraId="0CF24346" w14:textId="77777777" w:rsidR="00284B82" w:rsidRPr="009C2369" w:rsidRDefault="00284B82" w:rsidP="00284B82">
      <w:pPr>
        <w:pStyle w:val="Titre2"/>
      </w:pPr>
      <w:r w:rsidRPr="009C2369">
        <w:t xml:space="preserve">Méthodologie de prise en compte et de suivi des incidents (hotline et moyen de suivi), </w:t>
      </w:r>
      <w:proofErr w:type="spellStart"/>
      <w:r w:rsidRPr="009C2369">
        <w:t>reporting</w:t>
      </w:r>
      <w:proofErr w:type="spellEnd"/>
    </w:p>
    <w:p w14:paraId="450B9983" w14:textId="77777777" w:rsidR="00284B82" w:rsidRPr="00DA2ABB" w:rsidRDefault="00284B82" w:rsidP="00284B82">
      <w:pPr>
        <w:rPr>
          <w:rFonts w:ascii="Arial" w:hAnsi="Arial" w:cs="Arial"/>
        </w:rPr>
      </w:pPr>
    </w:p>
    <w:p w14:paraId="52D3DFD8" w14:textId="24A4DEF7" w:rsidR="009019DD" w:rsidRDefault="00284B82">
      <w:pPr>
        <w:jc w:val="left"/>
        <w:rPr>
          <w:rFonts w:ascii="Arial" w:hAnsi="Arial" w:cs="Arial"/>
        </w:rPr>
      </w:pPr>
      <w:r w:rsidRPr="00DA2ABB">
        <w:rPr>
          <w:rFonts w:ascii="Arial" w:hAnsi="Arial" w:cs="Arial"/>
        </w:rPr>
        <w:t>Le candidat décrira la méthodologie de prise en compte des incident</w:t>
      </w:r>
      <w:r>
        <w:rPr>
          <w:rFonts w:ascii="Arial" w:hAnsi="Arial" w:cs="Arial"/>
        </w:rPr>
        <w:t>s</w:t>
      </w:r>
      <w:r w:rsidRPr="00DA2ABB">
        <w:rPr>
          <w:rFonts w:ascii="Arial" w:hAnsi="Arial" w:cs="Arial"/>
        </w:rPr>
        <w:t xml:space="preserve">, donnera un exemple de fiche d’intervention, fera une présentation de l’outil de </w:t>
      </w:r>
      <w:proofErr w:type="spellStart"/>
      <w:r w:rsidRPr="00DA2ABB">
        <w:rPr>
          <w:rFonts w:ascii="Arial" w:hAnsi="Arial" w:cs="Arial"/>
        </w:rPr>
        <w:t>reporting</w:t>
      </w:r>
      <w:proofErr w:type="spellEnd"/>
      <w:r>
        <w:rPr>
          <w:rFonts w:ascii="Arial" w:hAnsi="Arial" w:cs="Arial"/>
        </w:rPr>
        <w:t xml:space="preserve"> (copie écrans, etc.)</w:t>
      </w:r>
    </w:p>
    <w:p w14:paraId="3974138E" w14:textId="77777777" w:rsidR="00CD3B72" w:rsidRPr="00DA2ABB" w:rsidRDefault="00CD3B72">
      <w:pPr>
        <w:jc w:val="left"/>
        <w:rPr>
          <w:rFonts w:ascii="Arial" w:hAnsi="Arial" w:cs="Arial"/>
        </w:rPr>
      </w:pPr>
    </w:p>
    <w:p w14:paraId="253F4713" w14:textId="77777777" w:rsidR="009019DD" w:rsidRPr="00DA2ABB" w:rsidRDefault="009019DD">
      <w:pPr>
        <w:jc w:val="left"/>
        <w:rPr>
          <w:rFonts w:ascii="Arial" w:hAnsi="Arial" w:cs="Arial"/>
        </w:rPr>
      </w:pPr>
    </w:p>
    <w:p w14:paraId="1C7E2DF9" w14:textId="77777777" w:rsidR="009A7490" w:rsidRPr="00DA2ABB" w:rsidRDefault="009A7490" w:rsidP="009A7490">
      <w:pPr>
        <w:pStyle w:val="Titre1"/>
        <w:rPr>
          <w:rFonts w:cs="Arial"/>
          <w:caps/>
        </w:rPr>
      </w:pPr>
      <w:r w:rsidRPr="00DA2ABB">
        <w:rPr>
          <w:rFonts w:cs="Arial"/>
          <w:caps/>
        </w:rPr>
        <w:t>Remarques libres</w:t>
      </w:r>
    </w:p>
    <w:p w14:paraId="62FCD57F" w14:textId="77777777" w:rsidR="009C2369" w:rsidRPr="00F64262" w:rsidRDefault="009C2369" w:rsidP="009C2369">
      <w:pPr>
        <w:rPr>
          <w:rFonts w:ascii="Arial" w:hAnsi="Arial" w:cs="Arial"/>
        </w:rPr>
      </w:pPr>
    </w:p>
    <w:p w14:paraId="441CFAD2" w14:textId="77777777" w:rsidR="009C2369" w:rsidRPr="001A4073" w:rsidRDefault="009C2369" w:rsidP="009C2369">
      <w:pPr>
        <w:rPr>
          <w:rFonts w:ascii="Arial" w:hAnsi="Arial"/>
          <w:i/>
          <w:szCs w:val="22"/>
        </w:rPr>
      </w:pPr>
      <w:r w:rsidRPr="001A4073">
        <w:rPr>
          <w:rFonts w:ascii="Arial" w:hAnsi="Arial"/>
          <w:i/>
          <w:szCs w:val="22"/>
        </w:rPr>
        <w:t>Le présent cadre de réponse technique peut également être librement accompagné d’un ou de plusieurs documents précisant ou complétant les informations qui y figurent.</w:t>
      </w:r>
    </w:p>
    <w:p w14:paraId="062B609F" w14:textId="77777777" w:rsidR="009C2369" w:rsidRDefault="009C2369" w:rsidP="009C2369">
      <w:pPr>
        <w:rPr>
          <w:rFonts w:ascii="Arial" w:hAnsi="Arial"/>
          <w:szCs w:val="22"/>
        </w:rPr>
      </w:pPr>
    </w:p>
    <w:p w14:paraId="492678EC" w14:textId="77777777" w:rsidR="009C2369" w:rsidRPr="00EA365B" w:rsidRDefault="009C2369" w:rsidP="009C2369">
      <w:pPr>
        <w:rPr>
          <w:rFonts w:ascii="Arial" w:hAnsi="Arial"/>
          <w:szCs w:val="22"/>
        </w:rPr>
      </w:pPr>
    </w:p>
    <w:p w14:paraId="18976273" w14:textId="77777777" w:rsidR="009C2369" w:rsidRPr="00F64262" w:rsidRDefault="009C2369" w:rsidP="009C2369">
      <w:pPr>
        <w:rPr>
          <w:rFonts w:ascii="Arial" w:hAnsi="Arial" w:cs="Arial"/>
        </w:rPr>
      </w:pPr>
    </w:p>
    <w:p w14:paraId="285C0D63" w14:textId="77777777" w:rsidR="009019DD" w:rsidRPr="00DA2ABB" w:rsidRDefault="009019DD" w:rsidP="00DA2ABB">
      <w:pPr>
        <w:rPr>
          <w:rFonts w:ascii="Arial" w:hAnsi="Arial" w:cs="Arial"/>
        </w:rPr>
      </w:pPr>
    </w:p>
    <w:sectPr w:rsidR="009019DD" w:rsidRPr="00DA2ABB">
      <w:footerReference w:type="default" r:id="rId13"/>
      <w:type w:val="continuous"/>
      <w:pgSz w:w="11880" w:h="16820"/>
      <w:pgMar w:top="805" w:right="621" w:bottom="1196" w:left="980" w:header="575"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2869B" w14:textId="77777777" w:rsidR="00F5679B" w:rsidRDefault="00F5679B">
      <w:r>
        <w:separator/>
      </w:r>
    </w:p>
    <w:p w14:paraId="4E42CEE3" w14:textId="77777777" w:rsidR="00F5679B" w:rsidRDefault="00F5679B"/>
  </w:endnote>
  <w:endnote w:type="continuationSeparator" w:id="0">
    <w:p w14:paraId="64B15C1F" w14:textId="77777777" w:rsidR="00F5679B" w:rsidRDefault="00F5679B">
      <w:r>
        <w:continuationSeparator/>
      </w:r>
    </w:p>
    <w:p w14:paraId="0327F8E4" w14:textId="77777777" w:rsidR="00F5679B" w:rsidRDefault="00F567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5AA02" w14:textId="1D4633DC" w:rsidR="00A55324" w:rsidRPr="00E1273A" w:rsidRDefault="00CD3B72" w:rsidP="00E1273A">
    <w:pPr>
      <w:jc w:val="left"/>
      <w:rPr>
        <w:rFonts w:ascii="Arial" w:hAnsi="Arial" w:cs="Arial"/>
        <w:b/>
        <w:sz w:val="28"/>
        <w:szCs w:val="28"/>
      </w:rPr>
    </w:pPr>
    <w:r>
      <w:rPr>
        <w:rFonts w:ascii="Arial" w:hAnsi="Arial" w:cs="Arial"/>
        <w:sz w:val="16"/>
        <w:szCs w:val="16"/>
      </w:rPr>
      <w:t xml:space="preserve">CRT </w:t>
    </w:r>
    <w:r w:rsidR="00A82AD1" w:rsidRPr="00DA2ABB">
      <w:rPr>
        <w:rFonts w:ascii="Arial" w:hAnsi="Arial" w:cs="Arial"/>
        <w:sz w:val="16"/>
        <w:szCs w:val="16"/>
      </w:rPr>
      <w:t>PA_20</w:t>
    </w:r>
    <w:r w:rsidR="00835F74" w:rsidRPr="00DA2ABB">
      <w:rPr>
        <w:rFonts w:ascii="Arial" w:hAnsi="Arial" w:cs="Arial"/>
        <w:sz w:val="16"/>
        <w:szCs w:val="16"/>
      </w:rPr>
      <w:t>2</w:t>
    </w:r>
    <w:r w:rsidR="002C64E9">
      <w:rPr>
        <w:rFonts w:ascii="Arial" w:hAnsi="Arial" w:cs="Arial"/>
        <w:sz w:val="16"/>
        <w:szCs w:val="16"/>
      </w:rPr>
      <w:t>4</w:t>
    </w:r>
    <w:r w:rsidR="00A82AD1" w:rsidRPr="00DA2ABB">
      <w:rPr>
        <w:rFonts w:ascii="Arial" w:hAnsi="Arial" w:cs="Arial"/>
        <w:sz w:val="16"/>
        <w:szCs w:val="16"/>
      </w:rPr>
      <w:t>-</w:t>
    </w:r>
    <w:r w:rsidR="002C64E9">
      <w:rPr>
        <w:rFonts w:ascii="Arial" w:hAnsi="Arial" w:cs="Arial"/>
        <w:sz w:val="16"/>
        <w:szCs w:val="16"/>
      </w:rPr>
      <w:t>094</w:t>
    </w:r>
    <w:r>
      <w:rPr>
        <w:rFonts w:ascii="Arial" w:hAnsi="Arial" w:cs="Arial"/>
        <w:sz w:val="16"/>
        <w:szCs w:val="16"/>
      </w:rPr>
      <w:t xml:space="preserve"> </w:t>
    </w:r>
    <w:r w:rsidR="00C36857" w:rsidRPr="00DA2ABB">
      <w:rPr>
        <w:rFonts w:ascii="Arial" w:hAnsi="Arial" w:cs="Arial"/>
        <w:sz w:val="16"/>
        <w:szCs w:val="16"/>
      </w:rPr>
      <w:t xml:space="preserve">: </w:t>
    </w:r>
    <w:r w:rsidR="00E1273A" w:rsidRPr="00E1273A">
      <w:rPr>
        <w:rFonts w:ascii="Arial" w:hAnsi="Arial" w:cs="Arial"/>
        <w:sz w:val="16"/>
        <w:szCs w:val="16"/>
      </w:rPr>
      <w:t>Fourniture d’onduleurs et service de maintenance préventive et curative</w:t>
    </w:r>
    <w:r w:rsidR="00E1273A">
      <w:rPr>
        <w:rFonts w:ascii="Arial" w:hAnsi="Arial" w:cs="Arial"/>
        <w:b/>
        <w:sz w:val="28"/>
        <w:szCs w:val="28"/>
      </w:rPr>
      <w:t xml:space="preserve"> </w:t>
    </w:r>
    <w:r>
      <w:rPr>
        <w:rFonts w:ascii="Arial" w:hAnsi="Arial" w:cs="Arial"/>
        <w:sz w:val="16"/>
        <w:szCs w:val="16"/>
      </w:rPr>
      <w:t>pour l’INSP</w:t>
    </w:r>
    <w:r w:rsidR="00AE34AD" w:rsidRPr="00DA2ABB">
      <w:rPr>
        <w:rFonts w:ascii="Arial" w:hAnsi="Arial" w:cs="Arial"/>
        <w:sz w:val="16"/>
        <w:szCs w:val="16"/>
      </w:rPr>
      <w:tab/>
    </w:r>
    <w:r w:rsidR="00AE34AD" w:rsidRPr="00DA2ABB">
      <w:rPr>
        <w:rFonts w:ascii="Arial" w:hAnsi="Arial" w:cs="Arial"/>
        <w:bCs/>
        <w:sz w:val="16"/>
        <w:szCs w:val="16"/>
      </w:rPr>
      <w:t xml:space="preserve">page </w:t>
    </w:r>
    <w:r w:rsidR="00AE34AD" w:rsidRPr="00DA2ABB">
      <w:rPr>
        <w:rFonts w:ascii="Arial" w:hAnsi="Arial" w:cs="Arial"/>
        <w:bCs/>
        <w:sz w:val="16"/>
        <w:szCs w:val="16"/>
      </w:rPr>
      <w:fldChar w:fldCharType="begin"/>
    </w:r>
    <w:r w:rsidR="00AE34AD" w:rsidRPr="00DA2ABB">
      <w:rPr>
        <w:rFonts w:ascii="Arial" w:hAnsi="Arial" w:cs="Arial"/>
        <w:bCs/>
        <w:sz w:val="16"/>
        <w:szCs w:val="16"/>
      </w:rPr>
      <w:instrText xml:space="preserve"> PAGE </w:instrText>
    </w:r>
    <w:r w:rsidR="00AE34AD" w:rsidRPr="00DA2ABB">
      <w:rPr>
        <w:rFonts w:ascii="Arial" w:hAnsi="Arial" w:cs="Arial"/>
        <w:bCs/>
        <w:sz w:val="16"/>
        <w:szCs w:val="16"/>
      </w:rPr>
      <w:fldChar w:fldCharType="separate"/>
    </w:r>
    <w:r w:rsidR="004C783C">
      <w:rPr>
        <w:rFonts w:ascii="Arial" w:hAnsi="Arial" w:cs="Arial"/>
        <w:bCs/>
        <w:noProof/>
        <w:sz w:val="16"/>
        <w:szCs w:val="16"/>
      </w:rPr>
      <w:t>5</w:t>
    </w:r>
    <w:r w:rsidR="00AE34AD" w:rsidRPr="00DA2ABB">
      <w:rPr>
        <w:rFonts w:ascii="Arial" w:hAnsi="Arial" w:cs="Arial"/>
        <w:bCs/>
        <w:sz w:val="16"/>
        <w:szCs w:val="16"/>
      </w:rPr>
      <w:fldChar w:fldCharType="end"/>
    </w:r>
    <w:r w:rsidR="00AE34AD" w:rsidRPr="00DA2ABB">
      <w:rPr>
        <w:rFonts w:ascii="Arial" w:hAnsi="Arial" w:cs="Arial"/>
        <w:bCs/>
        <w:sz w:val="16"/>
        <w:szCs w:val="16"/>
      </w:rPr>
      <w:t>/</w:t>
    </w:r>
    <w:r w:rsidR="00AE34AD" w:rsidRPr="00DA2ABB">
      <w:rPr>
        <w:rFonts w:ascii="Arial" w:hAnsi="Arial" w:cs="Arial"/>
        <w:bCs/>
        <w:sz w:val="16"/>
        <w:szCs w:val="16"/>
      </w:rPr>
      <w:fldChar w:fldCharType="begin"/>
    </w:r>
    <w:r w:rsidR="00AE34AD" w:rsidRPr="00DA2ABB">
      <w:rPr>
        <w:rFonts w:ascii="Arial" w:hAnsi="Arial" w:cs="Arial"/>
        <w:bCs/>
        <w:sz w:val="16"/>
        <w:szCs w:val="16"/>
      </w:rPr>
      <w:instrText xml:space="preserve"> NUMPAGES \*Arabic </w:instrText>
    </w:r>
    <w:r w:rsidR="00AE34AD" w:rsidRPr="00DA2ABB">
      <w:rPr>
        <w:rFonts w:ascii="Arial" w:hAnsi="Arial" w:cs="Arial"/>
        <w:bCs/>
        <w:sz w:val="16"/>
        <w:szCs w:val="16"/>
      </w:rPr>
      <w:fldChar w:fldCharType="separate"/>
    </w:r>
    <w:r w:rsidR="004C783C">
      <w:rPr>
        <w:rFonts w:ascii="Arial" w:hAnsi="Arial" w:cs="Arial"/>
        <w:bCs/>
        <w:noProof/>
        <w:sz w:val="16"/>
        <w:szCs w:val="16"/>
      </w:rPr>
      <w:t>5</w:t>
    </w:r>
    <w:r w:rsidR="00AE34AD" w:rsidRPr="00DA2ABB">
      <w:rPr>
        <w:rFonts w:ascii="Arial" w:hAnsi="Arial"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6BF05" w14:textId="77777777" w:rsidR="00F5679B" w:rsidRDefault="00F5679B">
      <w:r>
        <w:separator/>
      </w:r>
    </w:p>
    <w:p w14:paraId="55EB2ABC" w14:textId="77777777" w:rsidR="00F5679B" w:rsidRDefault="00F5679B"/>
  </w:footnote>
  <w:footnote w:type="continuationSeparator" w:id="0">
    <w:p w14:paraId="7C631747" w14:textId="77777777" w:rsidR="00F5679B" w:rsidRDefault="00F5679B">
      <w:r>
        <w:continuationSeparator/>
      </w:r>
    </w:p>
    <w:p w14:paraId="0080EB5E" w14:textId="77777777" w:rsidR="00F5679B" w:rsidRDefault="00F567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5BA4"/>
    <w:multiLevelType w:val="hybridMultilevel"/>
    <w:tmpl w:val="8632C5E6"/>
    <w:lvl w:ilvl="0" w:tplc="B12ED3B0">
      <w:start w:val="1"/>
      <w:numFmt w:val="decimal"/>
      <w:lvlText w:val="%1."/>
      <w:lvlJc w:val="left"/>
      <w:pPr>
        <w:ind w:left="600" w:hanging="360"/>
      </w:pPr>
      <w:rPr>
        <w:rFonts w:hint="default"/>
      </w:rPr>
    </w:lvl>
    <w:lvl w:ilvl="1" w:tplc="040C0019" w:tentative="1">
      <w:start w:val="1"/>
      <w:numFmt w:val="lowerLetter"/>
      <w:lvlText w:val="%2."/>
      <w:lvlJc w:val="left"/>
      <w:pPr>
        <w:ind w:left="1320" w:hanging="360"/>
      </w:pPr>
    </w:lvl>
    <w:lvl w:ilvl="2" w:tplc="040C001B" w:tentative="1">
      <w:start w:val="1"/>
      <w:numFmt w:val="lowerRoman"/>
      <w:lvlText w:val="%3."/>
      <w:lvlJc w:val="right"/>
      <w:pPr>
        <w:ind w:left="2040" w:hanging="180"/>
      </w:pPr>
    </w:lvl>
    <w:lvl w:ilvl="3" w:tplc="040C000F" w:tentative="1">
      <w:start w:val="1"/>
      <w:numFmt w:val="decimal"/>
      <w:lvlText w:val="%4."/>
      <w:lvlJc w:val="left"/>
      <w:pPr>
        <w:ind w:left="2760" w:hanging="360"/>
      </w:pPr>
    </w:lvl>
    <w:lvl w:ilvl="4" w:tplc="040C0019" w:tentative="1">
      <w:start w:val="1"/>
      <w:numFmt w:val="lowerLetter"/>
      <w:lvlText w:val="%5."/>
      <w:lvlJc w:val="left"/>
      <w:pPr>
        <w:ind w:left="3480" w:hanging="360"/>
      </w:pPr>
    </w:lvl>
    <w:lvl w:ilvl="5" w:tplc="040C001B" w:tentative="1">
      <w:start w:val="1"/>
      <w:numFmt w:val="lowerRoman"/>
      <w:lvlText w:val="%6."/>
      <w:lvlJc w:val="right"/>
      <w:pPr>
        <w:ind w:left="4200" w:hanging="180"/>
      </w:pPr>
    </w:lvl>
    <w:lvl w:ilvl="6" w:tplc="040C000F" w:tentative="1">
      <w:start w:val="1"/>
      <w:numFmt w:val="decimal"/>
      <w:lvlText w:val="%7."/>
      <w:lvlJc w:val="left"/>
      <w:pPr>
        <w:ind w:left="4920" w:hanging="360"/>
      </w:pPr>
    </w:lvl>
    <w:lvl w:ilvl="7" w:tplc="040C0019" w:tentative="1">
      <w:start w:val="1"/>
      <w:numFmt w:val="lowerLetter"/>
      <w:lvlText w:val="%8."/>
      <w:lvlJc w:val="left"/>
      <w:pPr>
        <w:ind w:left="5640" w:hanging="360"/>
      </w:pPr>
    </w:lvl>
    <w:lvl w:ilvl="8" w:tplc="040C001B" w:tentative="1">
      <w:start w:val="1"/>
      <w:numFmt w:val="lowerRoman"/>
      <w:lvlText w:val="%9."/>
      <w:lvlJc w:val="right"/>
      <w:pPr>
        <w:ind w:left="6360" w:hanging="180"/>
      </w:pPr>
    </w:lvl>
  </w:abstractNum>
  <w:abstractNum w:abstractNumId="1" w15:restartNumberingAfterBreak="0">
    <w:nsid w:val="0ACC71C0"/>
    <w:multiLevelType w:val="multilevel"/>
    <w:tmpl w:val="A074EC8E"/>
    <w:styleLink w:val="StyleAvecpucesArial10ptNoirGauche063cmSuspendu"/>
    <w:lvl w:ilvl="0">
      <w:numFmt w:val="bullet"/>
      <w:lvlText w:val="-"/>
      <w:lvlJc w:val="left"/>
      <w:pPr>
        <w:tabs>
          <w:tab w:val="num" w:pos="720"/>
        </w:tabs>
        <w:ind w:left="720" w:hanging="360"/>
      </w:pPr>
      <w:rPr>
        <w:rFonts w:ascii="Times New Roman" w:hAnsi="Times New Roman"/>
        <w:color w:val="000000"/>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5C5F07"/>
    <w:multiLevelType w:val="multilevel"/>
    <w:tmpl w:val="3640A62C"/>
    <w:lvl w:ilvl="0">
      <w:start w:val="1"/>
      <w:numFmt w:val="decimal"/>
      <w:pStyle w:val="Titre1"/>
      <w:lvlText w:val="Article %1."/>
      <w:lvlJc w:val="left"/>
      <w:pPr>
        <w:ind w:left="360"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5EC3CEB"/>
    <w:multiLevelType w:val="multilevel"/>
    <w:tmpl w:val="FAFC238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89C4E48"/>
    <w:multiLevelType w:val="singleLevel"/>
    <w:tmpl w:val="BE44BF9A"/>
    <w:lvl w:ilvl="0">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194061A5"/>
    <w:multiLevelType w:val="multilevel"/>
    <w:tmpl w:val="6B8C4AB0"/>
    <w:lvl w:ilvl="0">
      <w:start w:val="2"/>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abstractNum w:abstractNumId="6" w15:restartNumberingAfterBreak="0">
    <w:nsid w:val="19562DEE"/>
    <w:multiLevelType w:val="multilevel"/>
    <w:tmpl w:val="372AAC1A"/>
    <w:lvl w:ilvl="0">
      <w:start w:val="1"/>
      <w:numFmt w:val="decimal"/>
      <w:pStyle w:val="Style1"/>
      <w:lvlText w:val="%1."/>
      <w:lvlJc w:val="left"/>
      <w:pPr>
        <w:ind w:left="720" w:hanging="360"/>
      </w:pPr>
      <w:rPr>
        <w:rFonts w:hint="default"/>
      </w:rPr>
    </w:lvl>
    <w:lvl w:ilvl="1">
      <w:start w:val="1"/>
      <w:numFmt w:val="decimal"/>
      <w:pStyle w:val="Titre2"/>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1D697FC6"/>
    <w:multiLevelType w:val="hybridMultilevel"/>
    <w:tmpl w:val="2508E7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E9B3884"/>
    <w:multiLevelType w:val="hybridMultilevel"/>
    <w:tmpl w:val="ABECE72E"/>
    <w:lvl w:ilvl="0" w:tplc="32A2D76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B703FC"/>
    <w:multiLevelType w:val="multilevel"/>
    <w:tmpl w:val="D97ADF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2AF6EDD"/>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5481077"/>
    <w:multiLevelType w:val="multilevel"/>
    <w:tmpl w:val="AC8E6DCE"/>
    <w:styleLink w:val="StyleAvecpucesArial10ptNoirGauche063cmSuspendu3"/>
    <w:lvl w:ilvl="0">
      <w:numFmt w:val="bullet"/>
      <w:lvlText w:val="-"/>
      <w:lvlJc w:val="left"/>
      <w:pPr>
        <w:ind w:left="720" w:hanging="360"/>
      </w:pPr>
      <w:rPr>
        <w:rFonts w:ascii="Times New Roman" w:hAnsi="Times New Roman"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AC07B6E"/>
    <w:multiLevelType w:val="multilevel"/>
    <w:tmpl w:val="BC6C07C4"/>
    <w:numStyleLink w:val="StyleAvecpucesArial10ptNoirGauche063cmSuspendu1"/>
  </w:abstractNum>
  <w:abstractNum w:abstractNumId="13" w15:restartNumberingAfterBreak="0">
    <w:nsid w:val="4D3771F7"/>
    <w:multiLevelType w:val="hybridMultilevel"/>
    <w:tmpl w:val="DAE06E40"/>
    <w:lvl w:ilvl="0" w:tplc="6E727088">
      <w:start w:val="1"/>
      <w:numFmt w:val="decimal"/>
      <w:pStyle w:val="Titre3"/>
      <w:lvlText w:val="%1.1.1"/>
      <w:lvlJc w:val="left"/>
      <w:pPr>
        <w:ind w:left="720" w:hanging="360"/>
      </w:pPr>
      <w:rPr>
        <w:rFonts w:ascii="Times New Roman" w:hAnsi="Times New Roman"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AA5A69"/>
    <w:multiLevelType w:val="hybridMultilevel"/>
    <w:tmpl w:val="28F82AC2"/>
    <w:lvl w:ilvl="0" w:tplc="A5CC31BC">
      <w:start w:val="1"/>
      <w:numFmt w:val="upperLetter"/>
      <w:lvlText w:val="%1)"/>
      <w:lvlJc w:val="left"/>
      <w:pPr>
        <w:tabs>
          <w:tab w:val="num" w:pos="720"/>
        </w:tabs>
        <w:ind w:left="720" w:hanging="360"/>
      </w:pPr>
      <w:rPr>
        <w:rFonts w:hint="default"/>
        <w:b/>
        <w:sz w:val="22"/>
      </w:rPr>
    </w:lvl>
    <w:lvl w:ilvl="1" w:tplc="F7449F32">
      <w:start w:val="8"/>
      <w:numFmt w:val="bullet"/>
      <w:lvlText w:val="-"/>
      <w:lvlJc w:val="left"/>
      <w:pPr>
        <w:tabs>
          <w:tab w:val="num" w:pos="1440"/>
        </w:tabs>
        <w:ind w:left="1440" w:hanging="360"/>
      </w:pPr>
      <w:rPr>
        <w:rFonts w:ascii="Arial" w:eastAsia="Times New Roman" w:hAnsi="Arial" w:cs="Arial" w:hint="default"/>
        <w:b/>
        <w:sz w:val="22"/>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53C907A9"/>
    <w:multiLevelType w:val="hybridMultilevel"/>
    <w:tmpl w:val="31447528"/>
    <w:lvl w:ilvl="0" w:tplc="AFBE92E6">
      <w:numFmt w:val="bullet"/>
      <w:lvlText w:val="-"/>
      <w:lvlJc w:val="left"/>
      <w:pPr>
        <w:ind w:left="1778"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54B9124C"/>
    <w:multiLevelType w:val="hybridMultilevel"/>
    <w:tmpl w:val="545E2C4E"/>
    <w:lvl w:ilvl="0" w:tplc="8174D372">
      <w:start w:val="1"/>
      <w:numFmt w:val="decimal"/>
      <w:pStyle w:val="Style3"/>
      <w:lvlText w:val="%1.1"/>
      <w:lvlJc w:val="left"/>
      <w:pPr>
        <w:ind w:left="1146" w:hanging="360"/>
      </w:pPr>
      <w:rPr>
        <w:rFonts w:ascii="Times New Roman" w:hAnsi="Times New Roman" w:hint="default"/>
        <w:b/>
        <w:i w:val="0"/>
        <w:sz w:val="22"/>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7" w15:restartNumberingAfterBreak="0">
    <w:nsid w:val="550B4A42"/>
    <w:multiLevelType w:val="hybridMultilevel"/>
    <w:tmpl w:val="EA6CF660"/>
    <w:lvl w:ilvl="0" w:tplc="FE861C38">
      <w:start w:val="1"/>
      <w:numFmt w:val="upp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8" w15:restartNumberingAfterBreak="0">
    <w:nsid w:val="568B4DA0"/>
    <w:multiLevelType w:val="hybridMultilevel"/>
    <w:tmpl w:val="C34E0E10"/>
    <w:lvl w:ilvl="0" w:tplc="868293E8">
      <w:start w:val="1"/>
      <w:numFmt w:val="bullet"/>
      <w:lvlText w:val=""/>
      <w:lvlJc w:val="left"/>
      <w:pPr>
        <w:ind w:left="234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5C7F25"/>
    <w:multiLevelType w:val="multilevel"/>
    <w:tmpl w:val="D58CE87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B1F0F9E"/>
    <w:multiLevelType w:val="multilevel"/>
    <w:tmpl w:val="AC8E6DCE"/>
    <w:numStyleLink w:val="StyleAvecpucesArial10ptNoirGauche063cmSuspendu3"/>
  </w:abstractNum>
  <w:abstractNum w:abstractNumId="21" w15:restartNumberingAfterBreak="0">
    <w:nsid w:val="638B27A7"/>
    <w:multiLevelType w:val="hybridMultilevel"/>
    <w:tmpl w:val="C310BB58"/>
    <w:lvl w:ilvl="0" w:tplc="CFE62F12">
      <w:start w:val="1"/>
      <w:numFmt w:val="bullet"/>
      <w:pStyle w:val="Puc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172445"/>
    <w:multiLevelType w:val="multilevel"/>
    <w:tmpl w:val="BC6C07C4"/>
    <w:styleLink w:val="StyleAvecpucesArial10ptNoirGauche063cmSuspendu1"/>
    <w:lvl w:ilvl="0">
      <w:numFmt w:val="bullet"/>
      <w:lvlText w:val="-"/>
      <w:lvlJc w:val="left"/>
      <w:pPr>
        <w:tabs>
          <w:tab w:val="num" w:pos="720"/>
        </w:tabs>
        <w:ind w:left="720" w:hanging="360"/>
      </w:pPr>
      <w:rPr>
        <w:rFonts w:ascii="Arial" w:hAnsi="Arial"/>
        <w:color w:val="auto"/>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373562"/>
    <w:multiLevelType w:val="hybridMultilevel"/>
    <w:tmpl w:val="71C6279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7BA841B6"/>
    <w:multiLevelType w:val="multilevel"/>
    <w:tmpl w:val="D2267740"/>
    <w:lvl w:ilvl="0">
      <w:start w:val="1"/>
      <w:numFmt w:val="decimal"/>
      <w:lvlText w:val="%1."/>
      <w:lvlJc w:val="left"/>
      <w:pPr>
        <w:ind w:left="360" w:hanging="360"/>
      </w:pPr>
      <w:rPr>
        <w:rFonts w:hint="default"/>
      </w:rPr>
    </w:lvl>
    <w:lvl w:ilvl="1">
      <w:start w:val="1"/>
      <w:numFmt w:val="decimal"/>
      <w:lvlRestart w:val="0"/>
      <w:lvlText w:val="%1.%2."/>
      <w:lvlJc w:val="left"/>
      <w:pPr>
        <w:ind w:left="792" w:hanging="395"/>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44863835">
    <w:abstractNumId w:val="4"/>
  </w:num>
  <w:num w:numId="2" w16cid:durableId="1422339600">
    <w:abstractNumId w:val="8"/>
  </w:num>
  <w:num w:numId="3" w16cid:durableId="578834949">
    <w:abstractNumId w:val="3"/>
  </w:num>
  <w:num w:numId="4" w16cid:durableId="604918929">
    <w:abstractNumId w:val="6"/>
  </w:num>
  <w:num w:numId="5" w16cid:durableId="128476238">
    <w:abstractNumId w:val="23"/>
  </w:num>
  <w:num w:numId="6" w16cid:durableId="648217952">
    <w:abstractNumId w:val="16"/>
  </w:num>
  <w:num w:numId="7" w16cid:durableId="1192111278">
    <w:abstractNumId w:val="19"/>
  </w:num>
  <w:num w:numId="8" w16cid:durableId="20592822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3572916">
    <w:abstractNumId w:val="15"/>
  </w:num>
  <w:num w:numId="10" w16cid:durableId="11031859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9525199">
    <w:abstractNumId w:val="24"/>
  </w:num>
  <w:num w:numId="12" w16cid:durableId="72434782">
    <w:abstractNumId w:val="24"/>
  </w:num>
  <w:num w:numId="13" w16cid:durableId="15447069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49687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81517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97612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9657348">
    <w:abstractNumId w:val="0"/>
  </w:num>
  <w:num w:numId="18" w16cid:durableId="1581864389">
    <w:abstractNumId w:val="9"/>
  </w:num>
  <w:num w:numId="19" w16cid:durableId="1720473500">
    <w:abstractNumId w:val="7"/>
  </w:num>
  <w:num w:numId="20" w16cid:durableId="1344699212">
    <w:abstractNumId w:val="5"/>
  </w:num>
  <w:num w:numId="21" w16cid:durableId="1266957827">
    <w:abstractNumId w:val="6"/>
  </w:num>
  <w:num w:numId="22" w16cid:durableId="1195384417">
    <w:abstractNumId w:val="17"/>
  </w:num>
  <w:num w:numId="23" w16cid:durableId="440300529">
    <w:abstractNumId w:val="14"/>
  </w:num>
  <w:num w:numId="24" w16cid:durableId="2045713701">
    <w:abstractNumId w:val="13"/>
  </w:num>
  <w:num w:numId="25" w16cid:durableId="23628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06668807">
    <w:abstractNumId w:val="18"/>
  </w:num>
  <w:num w:numId="27" w16cid:durableId="785201965">
    <w:abstractNumId w:val="2"/>
  </w:num>
  <w:num w:numId="28" w16cid:durableId="1618443253">
    <w:abstractNumId w:val="10"/>
  </w:num>
  <w:num w:numId="29" w16cid:durableId="1435320046">
    <w:abstractNumId w:val="21"/>
  </w:num>
  <w:num w:numId="30" w16cid:durableId="215899774">
    <w:abstractNumId w:val="1"/>
  </w:num>
  <w:num w:numId="31" w16cid:durableId="1275286117">
    <w:abstractNumId w:val="22"/>
  </w:num>
  <w:num w:numId="32" w16cid:durableId="380247443">
    <w:abstractNumId w:val="12"/>
  </w:num>
  <w:num w:numId="33" w16cid:durableId="80687255">
    <w:abstractNumId w:val="11"/>
  </w:num>
  <w:num w:numId="34" w16cid:durableId="45492063">
    <w:abstractNumId w:val="20"/>
  </w:num>
  <w:num w:numId="35" w16cid:durableId="10733107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477"/>
    <w:rsid w:val="000006AF"/>
    <w:rsid w:val="00004F00"/>
    <w:rsid w:val="00020104"/>
    <w:rsid w:val="00031497"/>
    <w:rsid w:val="0003408E"/>
    <w:rsid w:val="0005711C"/>
    <w:rsid w:val="000904B7"/>
    <w:rsid w:val="00092AE6"/>
    <w:rsid w:val="000950E2"/>
    <w:rsid w:val="000A32A1"/>
    <w:rsid w:val="000B2C24"/>
    <w:rsid w:val="000B5F93"/>
    <w:rsid w:val="000D257C"/>
    <w:rsid w:val="000D409F"/>
    <w:rsid w:val="000D5CA7"/>
    <w:rsid w:val="000E3C74"/>
    <w:rsid w:val="000F2D9F"/>
    <w:rsid w:val="000F54F6"/>
    <w:rsid w:val="000F73BB"/>
    <w:rsid w:val="00125BBE"/>
    <w:rsid w:val="00131CD3"/>
    <w:rsid w:val="001324BD"/>
    <w:rsid w:val="00142400"/>
    <w:rsid w:val="001477E4"/>
    <w:rsid w:val="00150756"/>
    <w:rsid w:val="0015706F"/>
    <w:rsid w:val="00157D8A"/>
    <w:rsid w:val="00167E99"/>
    <w:rsid w:val="0018405D"/>
    <w:rsid w:val="00195F29"/>
    <w:rsid w:val="001A0BAE"/>
    <w:rsid w:val="001A6271"/>
    <w:rsid w:val="001B0121"/>
    <w:rsid w:val="001C0AC8"/>
    <w:rsid w:val="001D3A56"/>
    <w:rsid w:val="001E3304"/>
    <w:rsid w:val="001F4B0C"/>
    <w:rsid w:val="0020560F"/>
    <w:rsid w:val="00205C3F"/>
    <w:rsid w:val="002332EC"/>
    <w:rsid w:val="00242871"/>
    <w:rsid w:val="00251808"/>
    <w:rsid w:val="00255623"/>
    <w:rsid w:val="002606E9"/>
    <w:rsid w:val="0026086D"/>
    <w:rsid w:val="002735B3"/>
    <w:rsid w:val="00280D17"/>
    <w:rsid w:val="00284B82"/>
    <w:rsid w:val="00286104"/>
    <w:rsid w:val="0029023C"/>
    <w:rsid w:val="002921A2"/>
    <w:rsid w:val="002960EA"/>
    <w:rsid w:val="002C4038"/>
    <w:rsid w:val="002C4294"/>
    <w:rsid w:val="002C64E9"/>
    <w:rsid w:val="002D6A7B"/>
    <w:rsid w:val="002E17B2"/>
    <w:rsid w:val="00300BEF"/>
    <w:rsid w:val="00301C9F"/>
    <w:rsid w:val="00317DE8"/>
    <w:rsid w:val="00347E54"/>
    <w:rsid w:val="0037385A"/>
    <w:rsid w:val="00376C50"/>
    <w:rsid w:val="003B0000"/>
    <w:rsid w:val="003C50D7"/>
    <w:rsid w:val="003D2B1C"/>
    <w:rsid w:val="003D6C34"/>
    <w:rsid w:val="003E7682"/>
    <w:rsid w:val="00404D02"/>
    <w:rsid w:val="00411D70"/>
    <w:rsid w:val="0041272E"/>
    <w:rsid w:val="00420E8C"/>
    <w:rsid w:val="00433F95"/>
    <w:rsid w:val="004423C9"/>
    <w:rsid w:val="00442DF5"/>
    <w:rsid w:val="0044684D"/>
    <w:rsid w:val="0045072D"/>
    <w:rsid w:val="00455419"/>
    <w:rsid w:val="00466085"/>
    <w:rsid w:val="00483477"/>
    <w:rsid w:val="0048431B"/>
    <w:rsid w:val="00494AF1"/>
    <w:rsid w:val="004972BF"/>
    <w:rsid w:val="004A00D6"/>
    <w:rsid w:val="004A5DC2"/>
    <w:rsid w:val="004B0EDE"/>
    <w:rsid w:val="004B40DC"/>
    <w:rsid w:val="004C04F9"/>
    <w:rsid w:val="004C53A3"/>
    <w:rsid w:val="004C783C"/>
    <w:rsid w:val="004C7D9C"/>
    <w:rsid w:val="004E3AC1"/>
    <w:rsid w:val="004E75D1"/>
    <w:rsid w:val="004F1D50"/>
    <w:rsid w:val="004F238D"/>
    <w:rsid w:val="004F268D"/>
    <w:rsid w:val="004F3222"/>
    <w:rsid w:val="004F3CFF"/>
    <w:rsid w:val="004F4F24"/>
    <w:rsid w:val="00511F31"/>
    <w:rsid w:val="00517969"/>
    <w:rsid w:val="005273AD"/>
    <w:rsid w:val="00561462"/>
    <w:rsid w:val="00565840"/>
    <w:rsid w:val="005702AA"/>
    <w:rsid w:val="00574DBB"/>
    <w:rsid w:val="0057695A"/>
    <w:rsid w:val="00591BF0"/>
    <w:rsid w:val="005979EB"/>
    <w:rsid w:val="005B2EB8"/>
    <w:rsid w:val="005D2393"/>
    <w:rsid w:val="005E4C41"/>
    <w:rsid w:val="005F1074"/>
    <w:rsid w:val="005F1E82"/>
    <w:rsid w:val="005F42FB"/>
    <w:rsid w:val="00613659"/>
    <w:rsid w:val="00617A61"/>
    <w:rsid w:val="00637BAA"/>
    <w:rsid w:val="006475C6"/>
    <w:rsid w:val="006663C5"/>
    <w:rsid w:val="0068780B"/>
    <w:rsid w:val="006A248C"/>
    <w:rsid w:val="006A69E8"/>
    <w:rsid w:val="006C22FE"/>
    <w:rsid w:val="006E0D18"/>
    <w:rsid w:val="006F4B9E"/>
    <w:rsid w:val="006F5383"/>
    <w:rsid w:val="00701BDF"/>
    <w:rsid w:val="00701C39"/>
    <w:rsid w:val="0070336C"/>
    <w:rsid w:val="00725671"/>
    <w:rsid w:val="00734AC0"/>
    <w:rsid w:val="00746D1B"/>
    <w:rsid w:val="007A2354"/>
    <w:rsid w:val="007B2965"/>
    <w:rsid w:val="007B3002"/>
    <w:rsid w:val="007C0C54"/>
    <w:rsid w:val="007D6A0F"/>
    <w:rsid w:val="007E40FB"/>
    <w:rsid w:val="007F2CA2"/>
    <w:rsid w:val="007F5AE8"/>
    <w:rsid w:val="00813363"/>
    <w:rsid w:val="00822B88"/>
    <w:rsid w:val="00835F74"/>
    <w:rsid w:val="008377C7"/>
    <w:rsid w:val="0084170B"/>
    <w:rsid w:val="0084332D"/>
    <w:rsid w:val="00851E65"/>
    <w:rsid w:val="00854D5B"/>
    <w:rsid w:val="00875C39"/>
    <w:rsid w:val="0088210B"/>
    <w:rsid w:val="00893425"/>
    <w:rsid w:val="00894FD6"/>
    <w:rsid w:val="008A0E37"/>
    <w:rsid w:val="008B52E9"/>
    <w:rsid w:val="008D0B04"/>
    <w:rsid w:val="008D41AD"/>
    <w:rsid w:val="008D625C"/>
    <w:rsid w:val="008D6861"/>
    <w:rsid w:val="008E0148"/>
    <w:rsid w:val="008E2465"/>
    <w:rsid w:val="008E6D70"/>
    <w:rsid w:val="008F2111"/>
    <w:rsid w:val="008F3707"/>
    <w:rsid w:val="009019DD"/>
    <w:rsid w:val="0092102C"/>
    <w:rsid w:val="00926C5C"/>
    <w:rsid w:val="00943404"/>
    <w:rsid w:val="00951663"/>
    <w:rsid w:val="00955F89"/>
    <w:rsid w:val="009627B0"/>
    <w:rsid w:val="00967A97"/>
    <w:rsid w:val="0097319C"/>
    <w:rsid w:val="00977D31"/>
    <w:rsid w:val="00983E62"/>
    <w:rsid w:val="0099224C"/>
    <w:rsid w:val="0099287F"/>
    <w:rsid w:val="00994E02"/>
    <w:rsid w:val="00997AB1"/>
    <w:rsid w:val="009A7490"/>
    <w:rsid w:val="009A795C"/>
    <w:rsid w:val="009C02F8"/>
    <w:rsid w:val="009C2369"/>
    <w:rsid w:val="00A051A0"/>
    <w:rsid w:val="00A411F9"/>
    <w:rsid w:val="00A55324"/>
    <w:rsid w:val="00A6142F"/>
    <w:rsid w:val="00A63EFC"/>
    <w:rsid w:val="00A640D5"/>
    <w:rsid w:val="00A666F3"/>
    <w:rsid w:val="00A707BC"/>
    <w:rsid w:val="00A725E9"/>
    <w:rsid w:val="00A728FA"/>
    <w:rsid w:val="00A7513E"/>
    <w:rsid w:val="00A816C7"/>
    <w:rsid w:val="00A82AD1"/>
    <w:rsid w:val="00AC5C07"/>
    <w:rsid w:val="00AC5C13"/>
    <w:rsid w:val="00AC7F6D"/>
    <w:rsid w:val="00AD17CA"/>
    <w:rsid w:val="00AD5A38"/>
    <w:rsid w:val="00AE00E5"/>
    <w:rsid w:val="00AE34AD"/>
    <w:rsid w:val="00B1014F"/>
    <w:rsid w:val="00B10DB5"/>
    <w:rsid w:val="00B11E4B"/>
    <w:rsid w:val="00B32B84"/>
    <w:rsid w:val="00B426E9"/>
    <w:rsid w:val="00B45489"/>
    <w:rsid w:val="00B53FAF"/>
    <w:rsid w:val="00B54EFE"/>
    <w:rsid w:val="00B64176"/>
    <w:rsid w:val="00B70207"/>
    <w:rsid w:val="00B86A88"/>
    <w:rsid w:val="00B93EF8"/>
    <w:rsid w:val="00BB0A2B"/>
    <w:rsid w:val="00BD68B1"/>
    <w:rsid w:val="00C04E8D"/>
    <w:rsid w:val="00C12DD3"/>
    <w:rsid w:val="00C141A0"/>
    <w:rsid w:val="00C32A66"/>
    <w:rsid w:val="00C36857"/>
    <w:rsid w:val="00C43137"/>
    <w:rsid w:val="00C729C9"/>
    <w:rsid w:val="00C73502"/>
    <w:rsid w:val="00C77010"/>
    <w:rsid w:val="00C90257"/>
    <w:rsid w:val="00C929D3"/>
    <w:rsid w:val="00CA5B92"/>
    <w:rsid w:val="00CA6070"/>
    <w:rsid w:val="00CA6D0E"/>
    <w:rsid w:val="00CA6E0A"/>
    <w:rsid w:val="00CD0CDB"/>
    <w:rsid w:val="00CD25A0"/>
    <w:rsid w:val="00CD3B72"/>
    <w:rsid w:val="00CF1D75"/>
    <w:rsid w:val="00CF35B2"/>
    <w:rsid w:val="00D01316"/>
    <w:rsid w:val="00D03D83"/>
    <w:rsid w:val="00D12EB0"/>
    <w:rsid w:val="00D136B6"/>
    <w:rsid w:val="00D25C09"/>
    <w:rsid w:val="00D272A0"/>
    <w:rsid w:val="00D359E0"/>
    <w:rsid w:val="00D36D5E"/>
    <w:rsid w:val="00D943FE"/>
    <w:rsid w:val="00D94511"/>
    <w:rsid w:val="00D9630C"/>
    <w:rsid w:val="00DA2ABB"/>
    <w:rsid w:val="00DB2287"/>
    <w:rsid w:val="00DB33B5"/>
    <w:rsid w:val="00DB3F8B"/>
    <w:rsid w:val="00DD000A"/>
    <w:rsid w:val="00DD5F7C"/>
    <w:rsid w:val="00DD7A49"/>
    <w:rsid w:val="00DE01DE"/>
    <w:rsid w:val="00DE0E8E"/>
    <w:rsid w:val="00E02FAE"/>
    <w:rsid w:val="00E1273A"/>
    <w:rsid w:val="00E13891"/>
    <w:rsid w:val="00E23A54"/>
    <w:rsid w:val="00E37FC0"/>
    <w:rsid w:val="00E46D4D"/>
    <w:rsid w:val="00E5085C"/>
    <w:rsid w:val="00E60270"/>
    <w:rsid w:val="00E61316"/>
    <w:rsid w:val="00E62B66"/>
    <w:rsid w:val="00E659B6"/>
    <w:rsid w:val="00E665CC"/>
    <w:rsid w:val="00E73A56"/>
    <w:rsid w:val="00E772D1"/>
    <w:rsid w:val="00E93EC1"/>
    <w:rsid w:val="00EE3A81"/>
    <w:rsid w:val="00F175AE"/>
    <w:rsid w:val="00F17DE1"/>
    <w:rsid w:val="00F25195"/>
    <w:rsid w:val="00F32EF5"/>
    <w:rsid w:val="00F443BB"/>
    <w:rsid w:val="00F45C57"/>
    <w:rsid w:val="00F532AE"/>
    <w:rsid w:val="00F5679B"/>
    <w:rsid w:val="00F64901"/>
    <w:rsid w:val="00F90E30"/>
    <w:rsid w:val="00F9629C"/>
    <w:rsid w:val="00FD23F8"/>
    <w:rsid w:val="00FD37A8"/>
    <w:rsid w:val="00FD4440"/>
    <w:rsid w:val="00FF59F5"/>
    <w:rsid w:val="00FF6390"/>
    <w:rsid w:val="01DCF9B0"/>
    <w:rsid w:val="197EAEBE"/>
    <w:rsid w:val="32DB4B06"/>
    <w:rsid w:val="355B4D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6D75A"/>
  <w15:chartTrackingRefBased/>
  <w15:docId w15:val="{FCBAA7C8-94EC-4C50-B03B-A5763ECB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7BC"/>
    <w:pPr>
      <w:jc w:val="both"/>
    </w:pPr>
    <w:rPr>
      <w:rFonts w:ascii="Times New Roman" w:hAnsi="Times New Roman"/>
      <w:sz w:val="22"/>
      <w:szCs w:val="24"/>
    </w:rPr>
  </w:style>
  <w:style w:type="paragraph" w:styleId="Titre1">
    <w:name w:val="heading 1"/>
    <w:basedOn w:val="Normal"/>
    <w:next w:val="Normal"/>
    <w:link w:val="Titre1Car"/>
    <w:qFormat/>
    <w:rsid w:val="0044684D"/>
    <w:pPr>
      <w:numPr>
        <w:numId w:val="27"/>
      </w:numPr>
      <w:shd w:val="clear" w:color="auto" w:fill="BFBFBF"/>
      <w:jc w:val="center"/>
      <w:outlineLvl w:val="0"/>
    </w:pPr>
    <w:rPr>
      <w:rFonts w:ascii="Arial" w:hAnsi="Arial"/>
      <w:b/>
    </w:rPr>
  </w:style>
  <w:style w:type="paragraph" w:styleId="Titre2">
    <w:name w:val="heading 2"/>
    <w:basedOn w:val="Style2"/>
    <w:next w:val="Normal"/>
    <w:autoRedefine/>
    <w:qFormat/>
    <w:rsid w:val="00284B82"/>
    <w:pPr>
      <w:numPr>
        <w:ilvl w:val="1"/>
        <w:numId w:val="4"/>
      </w:numPr>
      <w:jc w:val="left"/>
      <w:outlineLvl w:val="1"/>
    </w:pPr>
    <w:rPr>
      <w:rFonts w:ascii="Arial" w:hAnsi="Arial"/>
      <w:b/>
      <w:u w:val="single"/>
    </w:rPr>
  </w:style>
  <w:style w:type="paragraph" w:styleId="Titre3">
    <w:name w:val="heading 3"/>
    <w:aliases w:val="411"/>
    <w:basedOn w:val="Normal"/>
    <w:next w:val="Normal"/>
    <w:autoRedefine/>
    <w:qFormat/>
    <w:rsid w:val="004F4F24"/>
    <w:pPr>
      <w:keepNext/>
      <w:numPr>
        <w:numId w:val="24"/>
      </w:numPr>
      <w:jc w:val="center"/>
      <w:outlineLvl w:val="2"/>
    </w:pPr>
    <w:rPr>
      <w:b/>
      <w:bCs/>
      <w:u w:val="single"/>
    </w:rPr>
  </w:style>
  <w:style w:type="paragraph" w:styleId="Titre4">
    <w:name w:val="heading 4"/>
    <w:basedOn w:val="Normal"/>
    <w:next w:val="Normal"/>
    <w:link w:val="Titre4Car"/>
    <w:qFormat/>
    <w:pPr>
      <w:keepNext/>
      <w:ind w:left="20"/>
      <w:outlineLvl w:val="3"/>
    </w:pPr>
    <w:rPr>
      <w:u w:val="single"/>
    </w:rPr>
  </w:style>
  <w:style w:type="paragraph" w:styleId="Titre5">
    <w:name w:val="heading 5"/>
    <w:basedOn w:val="Normal"/>
    <w:next w:val="Normal"/>
    <w:qFormat/>
    <w:pPr>
      <w:keepNext/>
      <w:ind w:left="20"/>
      <w:jc w:val="center"/>
      <w:outlineLvl w:val="4"/>
    </w:pPr>
    <w:rPr>
      <w:b/>
      <w:sz w:val="18"/>
      <w:szCs w:val="18"/>
    </w:rPr>
  </w:style>
  <w:style w:type="paragraph" w:styleId="Titre6">
    <w:name w:val="heading 6"/>
    <w:basedOn w:val="Normal"/>
    <w:next w:val="Normal"/>
    <w:qFormat/>
    <w:pPr>
      <w:keepNext/>
      <w:ind w:left="20"/>
      <w:outlineLvl w:val="5"/>
    </w:pPr>
    <w:rPr>
      <w:szCs w:val="22"/>
      <w:u w:val="single"/>
    </w:rPr>
  </w:style>
  <w:style w:type="paragraph" w:styleId="Titre7">
    <w:name w:val="heading 7"/>
    <w:basedOn w:val="Normal"/>
    <w:next w:val="Normal"/>
    <w:qFormat/>
    <w:pPr>
      <w:keepNext/>
      <w:outlineLvl w:val="6"/>
    </w:pPr>
    <w:rPr>
      <w:u w:val="single"/>
    </w:rPr>
  </w:style>
  <w:style w:type="paragraph" w:styleId="Titre8">
    <w:name w:val="heading 8"/>
    <w:basedOn w:val="Normal"/>
    <w:next w:val="Normal"/>
    <w:qFormat/>
    <w:pPr>
      <w:keepNext/>
      <w:outlineLvl w:val="7"/>
    </w:pPr>
    <w:rPr>
      <w:u w:val="single"/>
    </w:rPr>
  </w:style>
  <w:style w:type="paragraph" w:styleId="Titre9">
    <w:name w:val="heading 9"/>
    <w:basedOn w:val="Normal"/>
    <w:next w:val="Normal"/>
    <w:qFormat/>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Corpsdetexte">
    <w:name w:val="Body Text"/>
    <w:basedOn w:val="Normal"/>
    <w:pPr>
      <w:ind w:right="100"/>
    </w:pPr>
    <w:rPr>
      <w:rFonts w:ascii="Geneva" w:hAnsi="Geneva"/>
      <w:szCs w:val="22"/>
    </w:rPr>
  </w:style>
  <w:style w:type="paragraph" w:styleId="Normalcentr">
    <w:name w:val="Block Text"/>
    <w:basedOn w:val="Normal"/>
    <w:pPr>
      <w:ind w:left="20" w:right="153"/>
    </w:pPr>
    <w:rPr>
      <w:rFonts w:ascii="Geneva" w:hAnsi="Geneva"/>
      <w:sz w:val="20"/>
      <w:szCs w:val="20"/>
    </w:rPr>
  </w:style>
  <w:style w:type="paragraph" w:styleId="Corpsdetexte2">
    <w:name w:val="Body Text 2"/>
    <w:basedOn w:val="Normal"/>
    <w:pPr>
      <w:jc w:val="center"/>
    </w:pPr>
  </w:style>
  <w:style w:type="paragraph" w:styleId="Retraitcorpsdetexte">
    <w:name w:val="Body Text Indent"/>
    <w:basedOn w:val="Normal"/>
    <w:pPr>
      <w:ind w:left="6237" w:firstLine="2"/>
      <w:jc w:val="center"/>
    </w:pPr>
  </w:style>
  <w:style w:type="paragraph" w:styleId="Corpsdetexte3">
    <w:name w:val="Body Text 3"/>
    <w:basedOn w:val="Normal"/>
    <w:pPr>
      <w:jc w:val="center"/>
    </w:pPr>
    <w:rPr>
      <w:b/>
      <w:bCs/>
    </w:rPr>
  </w:style>
  <w:style w:type="character" w:customStyle="1" w:styleId="cfppropertyvalue">
    <w:name w:val="cfppropertyvalue"/>
    <w:basedOn w:val="Policepardfaut"/>
    <w:rsid w:val="00F443BB"/>
  </w:style>
  <w:style w:type="paragraph" w:styleId="Textedebulles">
    <w:name w:val="Balloon Text"/>
    <w:basedOn w:val="Normal"/>
    <w:link w:val="TextedebullesCar"/>
    <w:rsid w:val="00E37FC0"/>
    <w:rPr>
      <w:rFonts w:ascii="Segoe UI" w:hAnsi="Segoe UI" w:cs="Segoe UI"/>
      <w:sz w:val="18"/>
      <w:szCs w:val="18"/>
    </w:rPr>
  </w:style>
  <w:style w:type="character" w:customStyle="1" w:styleId="TextedebullesCar">
    <w:name w:val="Texte de bulles Car"/>
    <w:link w:val="Textedebulles"/>
    <w:rsid w:val="00E37FC0"/>
    <w:rPr>
      <w:rFonts w:ascii="Segoe UI" w:hAnsi="Segoe UI" w:cs="Segoe UI"/>
      <w:sz w:val="18"/>
      <w:szCs w:val="18"/>
    </w:rPr>
  </w:style>
  <w:style w:type="paragraph" w:customStyle="1" w:styleId="Standard">
    <w:name w:val="Standard"/>
    <w:link w:val="StandardCar"/>
    <w:rsid w:val="004F3222"/>
    <w:pPr>
      <w:widowControl w:val="0"/>
      <w:autoSpaceDE w:val="0"/>
      <w:autoSpaceDN w:val="0"/>
      <w:adjustRightInd w:val="0"/>
    </w:pPr>
    <w:rPr>
      <w:rFonts w:ascii="Arial" w:hAnsi="Liberation Sans" w:cs="Arial"/>
      <w:kern w:val="1"/>
      <w:lang w:bidi="hi-IN"/>
    </w:rPr>
  </w:style>
  <w:style w:type="paragraph" w:styleId="Paragraphedeliste">
    <w:name w:val="List Paragraph"/>
    <w:basedOn w:val="Normal"/>
    <w:uiPriority w:val="34"/>
    <w:qFormat/>
    <w:rsid w:val="0003408E"/>
    <w:pPr>
      <w:ind w:left="720"/>
      <w:contextualSpacing/>
    </w:pPr>
    <w:rPr>
      <w:rFonts w:eastAsia="Calibri"/>
      <w:sz w:val="20"/>
      <w:szCs w:val="20"/>
      <w:lang w:eastAsia="en-US"/>
    </w:rPr>
  </w:style>
  <w:style w:type="character" w:styleId="Lienhypertexte">
    <w:name w:val="Hyperlink"/>
    <w:uiPriority w:val="99"/>
    <w:unhideWhenUsed/>
    <w:rsid w:val="0003408E"/>
    <w:rPr>
      <w:color w:val="0563C1"/>
      <w:u w:val="single"/>
    </w:rPr>
  </w:style>
  <w:style w:type="character" w:styleId="Marquedecommentaire">
    <w:name w:val="annotation reference"/>
    <w:rsid w:val="00A816C7"/>
    <w:rPr>
      <w:sz w:val="16"/>
      <w:szCs w:val="16"/>
    </w:rPr>
  </w:style>
  <w:style w:type="paragraph" w:customStyle="1" w:styleId="Style1">
    <w:name w:val="Style1"/>
    <w:basedOn w:val="Normal"/>
    <w:link w:val="Style1Car"/>
    <w:qFormat/>
    <w:rsid w:val="004423C9"/>
    <w:pPr>
      <w:numPr>
        <w:numId w:val="4"/>
      </w:numPr>
      <w:shd w:val="clear" w:color="auto" w:fill="BFBFBF"/>
      <w:jc w:val="left"/>
      <w:outlineLvl w:val="0"/>
    </w:pPr>
    <w:rPr>
      <w:bCs/>
      <w:szCs w:val="22"/>
    </w:rPr>
  </w:style>
  <w:style w:type="character" w:customStyle="1" w:styleId="Titre1Car">
    <w:name w:val="Titre 1 Car"/>
    <w:link w:val="Titre1"/>
    <w:rsid w:val="0044684D"/>
    <w:rPr>
      <w:rFonts w:ascii="Arial" w:hAnsi="Arial"/>
      <w:b/>
      <w:sz w:val="22"/>
      <w:szCs w:val="24"/>
      <w:shd w:val="clear" w:color="auto" w:fill="BFBFBF"/>
    </w:rPr>
  </w:style>
  <w:style w:type="paragraph" w:styleId="Commentaire">
    <w:name w:val="annotation text"/>
    <w:basedOn w:val="Normal"/>
    <w:link w:val="CommentaireCar"/>
    <w:rsid w:val="00A816C7"/>
    <w:pPr>
      <w:widowControl w:val="0"/>
      <w:autoSpaceDE w:val="0"/>
      <w:autoSpaceDN w:val="0"/>
      <w:adjustRightInd w:val="0"/>
    </w:pPr>
    <w:rPr>
      <w:rFonts w:cs="Arial"/>
      <w:sz w:val="20"/>
      <w:szCs w:val="20"/>
    </w:rPr>
  </w:style>
  <w:style w:type="paragraph" w:customStyle="1" w:styleId="Style2">
    <w:name w:val="Style2"/>
    <w:basedOn w:val="Titre4"/>
    <w:link w:val="Style2Car"/>
    <w:qFormat/>
    <w:rsid w:val="002D6A7B"/>
    <w:pPr>
      <w:spacing w:before="60"/>
      <w:ind w:left="851" w:hanging="425"/>
    </w:pPr>
    <w:rPr>
      <w:szCs w:val="22"/>
      <w:u w:val="none"/>
    </w:rPr>
  </w:style>
  <w:style w:type="character" w:customStyle="1" w:styleId="Style1Car">
    <w:name w:val="Style1 Car"/>
    <w:link w:val="Style1"/>
    <w:rsid w:val="004423C9"/>
    <w:rPr>
      <w:rFonts w:ascii="Times New Roman" w:hAnsi="Times New Roman"/>
      <w:b/>
      <w:bCs/>
      <w:sz w:val="22"/>
      <w:szCs w:val="22"/>
    </w:rPr>
  </w:style>
  <w:style w:type="paragraph" w:customStyle="1" w:styleId="Style3">
    <w:name w:val="Style3"/>
    <w:basedOn w:val="Style2"/>
    <w:link w:val="Style3Car"/>
    <w:autoRedefine/>
    <w:qFormat/>
    <w:rsid w:val="004F4F24"/>
    <w:pPr>
      <w:numPr>
        <w:numId w:val="6"/>
      </w:numPr>
      <w:jc w:val="left"/>
    </w:pPr>
  </w:style>
  <w:style w:type="character" w:customStyle="1" w:styleId="Titre4Car">
    <w:name w:val="Titre 4 Car"/>
    <w:link w:val="Titre4"/>
    <w:rsid w:val="002D6A7B"/>
    <w:rPr>
      <w:rFonts w:ascii="Times New Roman" w:hAnsi="Times New Roman"/>
      <w:sz w:val="24"/>
      <w:szCs w:val="24"/>
      <w:u w:val="single"/>
    </w:rPr>
  </w:style>
  <w:style w:type="character" w:customStyle="1" w:styleId="Style2Car">
    <w:name w:val="Style2 Car"/>
    <w:link w:val="Style2"/>
    <w:rsid w:val="002D6A7B"/>
    <w:rPr>
      <w:rFonts w:ascii="Times New Roman" w:hAnsi="Times New Roman"/>
      <w:sz w:val="22"/>
      <w:szCs w:val="22"/>
      <w:u w:val="single"/>
    </w:rPr>
  </w:style>
  <w:style w:type="character" w:customStyle="1" w:styleId="StandardCar">
    <w:name w:val="Standard Car"/>
    <w:link w:val="Standard"/>
    <w:uiPriority w:val="99"/>
    <w:rsid w:val="00CA6D0E"/>
    <w:rPr>
      <w:rFonts w:ascii="Arial" w:hAnsi="Liberation Sans" w:cs="Arial"/>
      <w:kern w:val="1"/>
      <w:lang w:bidi="hi-IN"/>
    </w:rPr>
  </w:style>
  <w:style w:type="character" w:customStyle="1" w:styleId="Style3Car">
    <w:name w:val="Style3 Car"/>
    <w:basedOn w:val="Style2Car"/>
    <w:link w:val="Style3"/>
    <w:rsid w:val="004F4F24"/>
    <w:rPr>
      <w:rFonts w:ascii="Times New Roman" w:hAnsi="Times New Roman"/>
      <w:sz w:val="22"/>
      <w:szCs w:val="22"/>
      <w:u w:val="single"/>
    </w:rPr>
  </w:style>
  <w:style w:type="paragraph" w:styleId="Sous-titre">
    <w:name w:val="Subtitle"/>
    <w:basedOn w:val="Normal"/>
    <w:next w:val="Normal"/>
    <w:link w:val="Sous-titreCar"/>
    <w:qFormat/>
    <w:rsid w:val="00E46D4D"/>
    <w:pPr>
      <w:spacing w:after="60"/>
      <w:jc w:val="center"/>
      <w:outlineLvl w:val="1"/>
    </w:pPr>
    <w:rPr>
      <w:rFonts w:ascii="Calibri Light" w:hAnsi="Calibri Light"/>
    </w:rPr>
  </w:style>
  <w:style w:type="character" w:customStyle="1" w:styleId="Sous-titreCar">
    <w:name w:val="Sous-titre Car"/>
    <w:link w:val="Sous-titre"/>
    <w:rsid w:val="00E46D4D"/>
    <w:rPr>
      <w:rFonts w:ascii="Calibri Light" w:eastAsia="Times New Roman" w:hAnsi="Calibri Light" w:cs="Times New Roman"/>
      <w:sz w:val="24"/>
      <w:szCs w:val="24"/>
    </w:rPr>
  </w:style>
  <w:style w:type="paragraph" w:customStyle="1" w:styleId="Default">
    <w:name w:val="Default"/>
    <w:rsid w:val="00411D70"/>
    <w:pPr>
      <w:autoSpaceDE w:val="0"/>
      <w:autoSpaceDN w:val="0"/>
      <w:adjustRightInd w:val="0"/>
    </w:pPr>
    <w:rPr>
      <w:rFonts w:ascii="Arial" w:hAnsi="Arial" w:cs="Arial"/>
      <w:color w:val="000000"/>
      <w:sz w:val="24"/>
      <w:szCs w:val="24"/>
    </w:rPr>
  </w:style>
  <w:style w:type="paragraph" w:customStyle="1" w:styleId="RedTxt">
    <w:name w:val="RedTxt"/>
    <w:basedOn w:val="Normal"/>
    <w:link w:val="RedTxtCar"/>
    <w:rsid w:val="003B0000"/>
    <w:pPr>
      <w:keepLines/>
      <w:widowControl w:val="0"/>
      <w:autoSpaceDE w:val="0"/>
      <w:autoSpaceDN w:val="0"/>
      <w:adjustRightInd w:val="0"/>
    </w:pPr>
    <w:rPr>
      <w:rFonts w:cs="Arial"/>
      <w:sz w:val="18"/>
      <w:szCs w:val="18"/>
    </w:rPr>
  </w:style>
  <w:style w:type="table" w:styleId="Grilledutableau">
    <w:name w:val="Table Grid"/>
    <w:basedOn w:val="TableauNormal"/>
    <w:rsid w:val="00B86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niveau1">
    <w:name w:val="Puce niveau 1"/>
    <w:basedOn w:val="Normal"/>
    <w:qFormat/>
    <w:rsid w:val="00B86A88"/>
    <w:pPr>
      <w:numPr>
        <w:numId w:val="29"/>
      </w:numPr>
      <w:ind w:left="714" w:hanging="357"/>
    </w:pPr>
    <w:rPr>
      <w:szCs w:val="22"/>
    </w:rPr>
  </w:style>
  <w:style w:type="character" w:customStyle="1" w:styleId="CommentaireCar">
    <w:name w:val="Commentaire Car"/>
    <w:link w:val="Commentaire"/>
    <w:rsid w:val="00A816C7"/>
    <w:rPr>
      <w:rFonts w:ascii="Times New Roman" w:hAnsi="Times New Roman" w:cs="Arial"/>
    </w:rPr>
  </w:style>
  <w:style w:type="paragraph" w:styleId="Objetducommentaire">
    <w:name w:val="annotation subject"/>
    <w:basedOn w:val="Commentaire"/>
    <w:next w:val="Commentaire"/>
    <w:link w:val="ObjetducommentaireCar"/>
    <w:rsid w:val="00A411F9"/>
    <w:pPr>
      <w:widowControl/>
      <w:autoSpaceDE/>
      <w:autoSpaceDN/>
      <w:adjustRightInd/>
    </w:pPr>
    <w:rPr>
      <w:rFonts w:cs="Times New Roman"/>
      <w:b/>
      <w:bCs/>
    </w:rPr>
  </w:style>
  <w:style w:type="character" w:customStyle="1" w:styleId="ObjetducommentaireCar">
    <w:name w:val="Objet du commentaire Car"/>
    <w:link w:val="Objetducommentaire"/>
    <w:rsid w:val="00A411F9"/>
    <w:rPr>
      <w:rFonts w:ascii="Times New Roman" w:hAnsi="Times New Roman" w:cs="Arial"/>
      <w:b/>
      <w:bCs/>
    </w:rPr>
  </w:style>
  <w:style w:type="character" w:customStyle="1" w:styleId="En-tteCar">
    <w:name w:val="En-tête Car"/>
    <w:link w:val="En-tte"/>
    <w:uiPriority w:val="99"/>
    <w:rsid w:val="00894FD6"/>
    <w:rPr>
      <w:rFonts w:ascii="Times New Roman" w:hAnsi="Times New Roman"/>
      <w:sz w:val="22"/>
      <w:szCs w:val="24"/>
    </w:rPr>
  </w:style>
  <w:style w:type="numbering" w:customStyle="1" w:styleId="StyleAvecpucesArial10ptNoirGauche063cmSuspendu">
    <w:name w:val="Style Avec puces Arial 10 pt Noir Gauche :  063 cm Suspendu :..."/>
    <w:basedOn w:val="Aucuneliste"/>
    <w:rsid w:val="00617A61"/>
    <w:pPr>
      <w:numPr>
        <w:numId w:val="30"/>
      </w:numPr>
    </w:pPr>
  </w:style>
  <w:style w:type="numbering" w:customStyle="1" w:styleId="StyleAvecpucesArial10ptNoirGauche063cmSuspendu1">
    <w:name w:val="Style Avec puces Arial 10 pt Noir Gauche :  063 cm Suspendu :...1"/>
    <w:basedOn w:val="Aucuneliste"/>
    <w:rsid w:val="00617A61"/>
    <w:pPr>
      <w:numPr>
        <w:numId w:val="31"/>
      </w:numPr>
    </w:pPr>
  </w:style>
  <w:style w:type="numbering" w:customStyle="1" w:styleId="StyleAvecpucesArial10ptNoirGauche063cmSuspendu3">
    <w:name w:val="Style Avec puces Arial 10 pt Noir Gauche :  063 cm Suspendu :...3"/>
    <w:basedOn w:val="Aucuneliste"/>
    <w:rsid w:val="00617A61"/>
    <w:pPr>
      <w:numPr>
        <w:numId w:val="33"/>
      </w:numPr>
    </w:pPr>
  </w:style>
  <w:style w:type="paragraph" w:customStyle="1" w:styleId="western">
    <w:name w:val="western"/>
    <w:basedOn w:val="Normal"/>
    <w:uiPriority w:val="99"/>
    <w:rsid w:val="00617A61"/>
    <w:pPr>
      <w:tabs>
        <w:tab w:val="left" w:pos="1985"/>
      </w:tabs>
      <w:suppressAutoHyphens/>
      <w:spacing w:before="280" w:after="119"/>
      <w:ind w:left="1418"/>
    </w:pPr>
    <w:rPr>
      <w:rFonts w:ascii="Verdana" w:hAnsi="Verdana"/>
      <w:color w:val="00000A"/>
      <w:sz w:val="24"/>
    </w:rPr>
  </w:style>
  <w:style w:type="character" w:customStyle="1" w:styleId="RedTxtCar">
    <w:name w:val="RedTxt Car"/>
    <w:basedOn w:val="Policepardfaut"/>
    <w:link w:val="RedTxt"/>
    <w:rsid w:val="009C2369"/>
    <w:rPr>
      <w:rFonts w:ascii="Times New Roman" w:hAnsi="Times New Roman" w:cs="Arial"/>
      <w:sz w:val="18"/>
      <w:szCs w:val="18"/>
    </w:rPr>
  </w:style>
  <w:style w:type="paragraph" w:styleId="Rvision">
    <w:name w:val="Revision"/>
    <w:hidden/>
    <w:uiPriority w:val="99"/>
    <w:semiHidden/>
    <w:rsid w:val="009C2369"/>
    <w:rPr>
      <w:rFonts w:ascii="Times New Roman"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8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58CCECF7386744813BA0929ED24FFC" ma:contentTypeVersion="4" ma:contentTypeDescription="Crée un document." ma:contentTypeScope="" ma:versionID="211c7b83f2c74922ad147a81e51076c5">
  <xsd:schema xmlns:xsd="http://www.w3.org/2001/XMLSchema" xmlns:xs="http://www.w3.org/2001/XMLSchema" xmlns:p="http://schemas.microsoft.com/office/2006/metadata/properties" xmlns:ns2="f97e03b2-e12d-4fe6-af0e-141fab865aa1" targetNamespace="http://schemas.microsoft.com/office/2006/metadata/properties" ma:root="true" ma:fieldsID="8ba3c1063bef6d0f108e0b817277cb09" ns2:_="">
    <xsd:import namespace="f97e03b2-e12d-4fe6-af0e-141fab865aa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7e03b2-e12d-4fe6-af0e-141fab865a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CFBAA7-587F-473A-A31B-A6E430D2934E}">
  <ds:schemaRefs>
    <ds:schemaRef ds:uri="http://schemas.microsoft.com/sharepoint/v3/contenttype/forms"/>
  </ds:schemaRefs>
</ds:datastoreItem>
</file>

<file path=customXml/itemProps2.xml><?xml version="1.0" encoding="utf-8"?>
<ds:datastoreItem xmlns:ds="http://schemas.openxmlformats.org/officeDocument/2006/customXml" ds:itemID="{5C3CF7B7-3672-4F62-9147-7751C51A2B2E}">
  <ds:schemaRefs>
    <ds:schemaRef ds:uri="http://purl.org/dc/dcmitype/"/>
    <ds:schemaRef ds:uri="http://schemas.microsoft.com/office/2006/metadata/properties"/>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f97e03b2-e12d-4fe6-af0e-141fab865aa1"/>
  </ds:schemaRefs>
</ds:datastoreItem>
</file>

<file path=customXml/itemProps3.xml><?xml version="1.0" encoding="utf-8"?>
<ds:datastoreItem xmlns:ds="http://schemas.openxmlformats.org/officeDocument/2006/customXml" ds:itemID="{937DBEB5-6E76-4EA3-8826-A08E10F1BE93}">
  <ds:schemaRefs>
    <ds:schemaRef ds:uri="http://schemas.openxmlformats.org/officeDocument/2006/bibliography"/>
  </ds:schemaRefs>
</ds:datastoreItem>
</file>

<file path=customXml/itemProps4.xml><?xml version="1.0" encoding="utf-8"?>
<ds:datastoreItem xmlns:ds="http://schemas.openxmlformats.org/officeDocument/2006/customXml" ds:itemID="{DE8E672B-155B-4F49-BAC6-830D6D5150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7e03b2-e12d-4fe6-af0e-141fab865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5</Pages>
  <Words>946</Words>
  <Characters>5303</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WORD 5.1</vt:lpstr>
    </vt:vector>
  </TitlesOfParts>
  <Company>ENA</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5.1</dc:title>
  <dc:subject/>
  <dc:creator>Service Informatique</dc:creator>
  <cp:keywords/>
  <cp:lastModifiedBy>COMBEAU Catherine</cp:lastModifiedBy>
  <cp:revision>6</cp:revision>
  <cp:lastPrinted>2017-05-05T10:34:00Z</cp:lastPrinted>
  <dcterms:created xsi:type="dcterms:W3CDTF">2024-10-25T12:39:00Z</dcterms:created>
  <dcterms:modified xsi:type="dcterms:W3CDTF">2024-11-22T07:58:00Z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0x010100E758CCECF7386744813BA0929ED24FFC</vt:lpwstr>
  </property>
</Properties>
</file>